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4A4AEB">
        <w:rPr>
          <w:rFonts w:asciiTheme="minorHAnsi" w:hAnsiTheme="minorHAnsi" w:cstheme="minorHAnsi"/>
          <w:b/>
        </w:rPr>
        <w:t>005/2026</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4A4AEB">
        <w:rPr>
          <w:rFonts w:asciiTheme="minorHAnsi" w:hAnsiTheme="minorHAnsi" w:cstheme="minorHAnsi"/>
          <w:b/>
        </w:rPr>
        <w:t>005/2026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446454" w:rsidRPr="008C68CD">
        <w:rPr>
          <w:rFonts w:cstheme="minorHAnsi"/>
        </w:rPr>
        <w:t xml:space="preserve">Aquisição </w:t>
      </w:r>
      <w:r w:rsidR="00446454" w:rsidRPr="00197642">
        <w:rPr>
          <w:rFonts w:cstheme="minorHAnsi"/>
          <w:bCs/>
        </w:rPr>
        <w:t>de Equipamentos de Proteção Individual (E</w:t>
      </w:r>
      <w:r w:rsidR="00197642">
        <w:rPr>
          <w:rFonts w:cstheme="minorHAnsi"/>
          <w:bCs/>
        </w:rPr>
        <w:t>PI</w:t>
      </w:r>
      <w:r w:rsidR="00446454" w:rsidRPr="00197642">
        <w:rPr>
          <w:rFonts w:cstheme="minorHAnsi"/>
          <w:bCs/>
        </w:rPr>
        <w:t>s)</w:t>
      </w:r>
      <w:r w:rsidR="00C01DF6" w:rsidRPr="00B95194">
        <w:rPr>
          <w:rFonts w:eastAsia="Times New Roman" w:cstheme="minorHAnsi"/>
          <w:color w:val="000000"/>
        </w:rPr>
        <w:t>.</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424355" w:rsidRPr="00424355">
        <w:rPr>
          <w:rFonts w:eastAsia="Times New Roman" w:cstheme="minorHAnsi"/>
          <w:b/>
          <w:bCs/>
          <w:color w:val="000000" w:themeColor="text1"/>
        </w:rPr>
        <w:t>84.883,68</w:t>
      </w:r>
      <w:r w:rsidR="00A26988" w:rsidRPr="00424355">
        <w:rPr>
          <w:rFonts w:cstheme="minorHAnsi"/>
          <w:color w:val="000000" w:themeColor="text1"/>
        </w:rPr>
        <w:t> </w:t>
      </w:r>
      <w:r w:rsidR="00A26988" w:rsidRPr="00424355">
        <w:rPr>
          <w:rFonts w:cstheme="minorHAnsi"/>
          <w:color w:val="000000" w:themeColor="text1"/>
          <w:shd w:val="clear" w:color="auto" w:fill="FFFFFF"/>
        </w:rPr>
        <w:t>(</w:t>
      </w:r>
      <w:proofErr w:type="gramStart"/>
      <w:r w:rsidR="00424355" w:rsidRPr="00424355">
        <w:rPr>
          <w:rFonts w:cstheme="minorHAnsi"/>
          <w:color w:val="000000" w:themeColor="text1"/>
          <w:shd w:val="clear" w:color="auto" w:fill="FFFFFF"/>
        </w:rPr>
        <w:t>oitenta e quatro mil, oitocentos e oitenta e três reais e sessenta e oito</w:t>
      </w:r>
      <w:r w:rsidR="0057085A" w:rsidRPr="00424355">
        <w:rPr>
          <w:rFonts w:cstheme="minorHAnsi"/>
          <w:color w:val="000000" w:themeColor="text1"/>
          <w:shd w:val="clear" w:color="auto" w:fill="FFFFFF"/>
        </w:rPr>
        <w:t xml:space="preserve"> centavos</w:t>
      </w:r>
      <w:proofErr w:type="gramEnd"/>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7E5C9A" w:rsidRDefault="007E5C9A" w:rsidP="00BF0A79">
      <w:pPr>
        <w:shd w:val="clear" w:color="auto" w:fill="FFFFFF"/>
        <w:tabs>
          <w:tab w:val="left" w:pos="851"/>
          <w:tab w:val="left" w:pos="1134"/>
          <w:tab w:val="left" w:pos="1418"/>
        </w:tabs>
        <w:rPr>
          <w:rFonts w:cstheme="minorHAnsi"/>
          <w:b/>
          <w:color w:val="000000"/>
        </w:rPr>
      </w:pPr>
      <w:r w:rsidRPr="008C68CD">
        <w:rPr>
          <w:rFonts w:cstheme="minorHAnsi"/>
          <w:color w:val="000000"/>
        </w:rPr>
        <w:t xml:space="preserve">SECRETARIA MUNICIPAL DE SAÚDE – </w:t>
      </w:r>
      <w:r w:rsidRPr="007E5C9A">
        <w:rPr>
          <w:rFonts w:cstheme="minorHAnsi"/>
          <w:b/>
          <w:color w:val="000000"/>
        </w:rPr>
        <w:t>SEMSAU</w:t>
      </w:r>
    </w:p>
    <w:p w:rsidR="007E5C9A" w:rsidRDefault="007E5C9A" w:rsidP="007E5C9A">
      <w:pPr>
        <w:shd w:val="clear" w:color="auto" w:fill="FFFFFF"/>
        <w:tabs>
          <w:tab w:val="left" w:pos="851"/>
          <w:tab w:val="left" w:pos="1134"/>
          <w:tab w:val="left" w:pos="1418"/>
        </w:tabs>
        <w:rPr>
          <w:rFonts w:cstheme="minorHAnsi"/>
          <w:color w:val="000000"/>
        </w:rPr>
      </w:pPr>
      <w:r>
        <w:rPr>
          <w:rFonts w:cstheme="minorHAnsi"/>
          <w:color w:val="000000"/>
        </w:rPr>
        <w:t>ÓRGÃOS PARTICIPANTES:</w:t>
      </w:r>
    </w:p>
    <w:p w:rsidR="007E5C9A" w:rsidRDefault="007E5C9A" w:rsidP="007E5C9A">
      <w:pPr>
        <w:shd w:val="clear" w:color="auto" w:fill="FFFFFF"/>
        <w:tabs>
          <w:tab w:val="left" w:pos="851"/>
          <w:tab w:val="left" w:pos="1134"/>
          <w:tab w:val="left" w:pos="1418"/>
        </w:tabs>
        <w:rPr>
          <w:rFonts w:cstheme="minorHAnsi"/>
          <w:color w:val="000000"/>
        </w:rPr>
      </w:pPr>
      <w:r w:rsidRPr="008C68CD">
        <w:rPr>
          <w:rFonts w:cstheme="minorHAnsi"/>
          <w:color w:val="000000"/>
        </w:rPr>
        <w:t>Secretaria Municipal de Educação</w:t>
      </w:r>
      <w:r w:rsidR="00DF22D7">
        <w:rPr>
          <w:rFonts w:cstheme="minorHAnsi"/>
          <w:color w:val="000000"/>
        </w:rPr>
        <w:t xml:space="preserve"> -</w:t>
      </w:r>
      <w:r w:rsidRPr="008C68CD">
        <w:rPr>
          <w:rFonts w:cstheme="minorHAnsi"/>
          <w:color w:val="000000"/>
        </w:rPr>
        <w:t xml:space="preserve"> </w:t>
      </w:r>
      <w:r w:rsidRPr="00DF22D7">
        <w:rPr>
          <w:rFonts w:cstheme="minorHAnsi"/>
          <w:b/>
          <w:color w:val="000000"/>
        </w:rPr>
        <w:t>SEMED</w:t>
      </w:r>
    </w:p>
    <w:p w:rsidR="007E5C9A" w:rsidRDefault="007E5C9A" w:rsidP="007E5C9A">
      <w:pPr>
        <w:shd w:val="clear" w:color="auto" w:fill="FFFFFF"/>
        <w:tabs>
          <w:tab w:val="left" w:pos="851"/>
          <w:tab w:val="left" w:pos="1134"/>
          <w:tab w:val="left" w:pos="1418"/>
        </w:tabs>
        <w:rPr>
          <w:rFonts w:cstheme="minorHAnsi"/>
          <w:color w:val="000000"/>
        </w:rPr>
      </w:pPr>
      <w:r w:rsidRPr="008C68CD">
        <w:rPr>
          <w:rFonts w:cstheme="minorHAnsi"/>
          <w:color w:val="000000"/>
        </w:rPr>
        <w:t>Secretaria Municipal de Assistência Social</w:t>
      </w:r>
      <w:r w:rsidR="00DF22D7">
        <w:rPr>
          <w:rFonts w:cstheme="minorHAnsi"/>
          <w:color w:val="000000"/>
        </w:rPr>
        <w:t xml:space="preserve"> - </w:t>
      </w:r>
      <w:r w:rsidRPr="00DF22D7">
        <w:rPr>
          <w:rFonts w:cstheme="minorHAnsi"/>
          <w:b/>
          <w:color w:val="000000"/>
        </w:rPr>
        <w:t>SEMAS</w:t>
      </w:r>
    </w:p>
    <w:p w:rsidR="007E5C9A" w:rsidRDefault="007E5C9A" w:rsidP="007E5C9A">
      <w:pPr>
        <w:shd w:val="clear" w:color="auto" w:fill="FFFFFF"/>
        <w:tabs>
          <w:tab w:val="left" w:pos="851"/>
          <w:tab w:val="left" w:pos="1134"/>
          <w:tab w:val="left" w:pos="1418"/>
        </w:tabs>
        <w:rPr>
          <w:rFonts w:cstheme="minorHAnsi"/>
          <w:color w:val="000000"/>
        </w:rPr>
      </w:pPr>
      <w:r w:rsidRPr="008C68CD">
        <w:rPr>
          <w:rFonts w:cstheme="minorHAnsi"/>
          <w:color w:val="000000"/>
        </w:rPr>
        <w:t>Secretaria Municipal de Administração e Planejamento</w:t>
      </w:r>
      <w:r w:rsidR="00DF22D7">
        <w:rPr>
          <w:rFonts w:cstheme="minorHAnsi"/>
          <w:color w:val="000000"/>
        </w:rPr>
        <w:t xml:space="preserve"> -</w:t>
      </w:r>
      <w:r w:rsidRPr="008C68CD">
        <w:rPr>
          <w:rFonts w:cstheme="minorHAnsi"/>
          <w:color w:val="000000"/>
        </w:rPr>
        <w:t xml:space="preserve"> </w:t>
      </w:r>
      <w:r w:rsidRPr="00DF22D7">
        <w:rPr>
          <w:rFonts w:cstheme="minorHAnsi"/>
          <w:b/>
          <w:color w:val="000000"/>
        </w:rPr>
        <w:t>SEMAP</w:t>
      </w:r>
    </w:p>
    <w:p w:rsidR="007E5C9A" w:rsidRDefault="007E5C9A" w:rsidP="007E5C9A">
      <w:pPr>
        <w:shd w:val="clear" w:color="auto" w:fill="FFFFFF"/>
        <w:tabs>
          <w:tab w:val="left" w:pos="851"/>
          <w:tab w:val="left" w:pos="1134"/>
          <w:tab w:val="left" w:pos="1418"/>
        </w:tabs>
        <w:rPr>
          <w:rFonts w:cstheme="minorHAnsi"/>
          <w:color w:val="000000"/>
        </w:rPr>
      </w:pPr>
      <w:r w:rsidRPr="008C68CD">
        <w:rPr>
          <w:rFonts w:cstheme="minorHAnsi"/>
          <w:color w:val="000000"/>
        </w:rPr>
        <w:t xml:space="preserve">Secretaria Municipal de Esporte Cultura Lazer e Turismo – </w:t>
      </w:r>
      <w:r w:rsidRPr="00DF22D7">
        <w:rPr>
          <w:rFonts w:cstheme="minorHAnsi"/>
          <w:b/>
          <w:color w:val="000000"/>
        </w:rPr>
        <w:t>SEMCELT</w:t>
      </w:r>
    </w:p>
    <w:p w:rsidR="007E5C9A" w:rsidRDefault="007E5C9A" w:rsidP="007E5C9A">
      <w:pPr>
        <w:shd w:val="clear" w:color="auto" w:fill="FFFFFF"/>
        <w:tabs>
          <w:tab w:val="left" w:pos="851"/>
          <w:tab w:val="left" w:pos="1134"/>
          <w:tab w:val="left" w:pos="1418"/>
        </w:tabs>
        <w:rPr>
          <w:rFonts w:cstheme="minorHAnsi"/>
          <w:color w:val="000000"/>
        </w:rPr>
      </w:pPr>
      <w:r w:rsidRPr="00DF22D7">
        <w:rPr>
          <w:rFonts w:cstheme="minorHAnsi"/>
          <w:b/>
          <w:color w:val="000000"/>
        </w:rPr>
        <w:t>Gabinete</w:t>
      </w:r>
      <w:r w:rsidRPr="008C68CD">
        <w:rPr>
          <w:rFonts w:cstheme="minorHAnsi"/>
          <w:color w:val="000000"/>
        </w:rPr>
        <w:t xml:space="preserve"> Municipal </w:t>
      </w:r>
    </w:p>
    <w:p w:rsidR="007E5C9A" w:rsidRDefault="007E5C9A" w:rsidP="007E5C9A">
      <w:pPr>
        <w:shd w:val="clear" w:color="auto" w:fill="FFFFFF"/>
        <w:tabs>
          <w:tab w:val="left" w:pos="851"/>
          <w:tab w:val="left" w:pos="1134"/>
          <w:tab w:val="left" w:pos="1418"/>
        </w:tabs>
        <w:rPr>
          <w:rFonts w:cstheme="minorHAnsi"/>
        </w:rPr>
      </w:pPr>
      <w:r w:rsidRPr="008C68CD">
        <w:rPr>
          <w:rFonts w:cstheme="minorHAnsi"/>
        </w:rPr>
        <w:t xml:space="preserve">Secretaria Municipal de Obras e Serviços Públicos – </w:t>
      </w:r>
      <w:r w:rsidRPr="00DF22D7">
        <w:rPr>
          <w:rFonts w:cstheme="minorHAnsi"/>
          <w:b/>
        </w:rPr>
        <w:t>SEMOSP</w:t>
      </w:r>
    </w:p>
    <w:p w:rsidR="007E5C9A" w:rsidRPr="007E5C9A" w:rsidRDefault="007E5C9A" w:rsidP="007E5C9A">
      <w:pPr>
        <w:shd w:val="clear" w:color="auto" w:fill="FFFFFF"/>
        <w:tabs>
          <w:tab w:val="left" w:pos="851"/>
          <w:tab w:val="left" w:pos="1134"/>
          <w:tab w:val="left" w:pos="1418"/>
        </w:tabs>
        <w:rPr>
          <w:rFonts w:eastAsia="Times New Roman" w:cstheme="minorHAnsi"/>
          <w:b/>
          <w:color w:val="000000"/>
          <w:lang w:val="pt-PT"/>
        </w:rPr>
      </w:pPr>
      <w:r w:rsidRPr="008C68CD">
        <w:rPr>
          <w:rFonts w:cstheme="minorHAnsi"/>
        </w:rPr>
        <w:t xml:space="preserve">Secretaria Municipal de Agricultura e Meio Ambiente – </w:t>
      </w:r>
      <w:r w:rsidRPr="00DF22D7">
        <w:rPr>
          <w:rFonts w:cstheme="minorHAnsi"/>
          <w:b/>
        </w:rPr>
        <w:t>SEMAGRI</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rPr>
        <w:t>Processo Administrativo</w:t>
      </w:r>
      <w:r w:rsidR="0070512B" w:rsidRPr="00BF75D5">
        <w:rPr>
          <w:rFonts w:asciiTheme="minorHAnsi" w:hAnsiTheme="minorHAnsi" w:cstheme="minorHAnsi"/>
        </w:rPr>
        <w:t xml:space="preserve">: </w:t>
      </w:r>
      <w:r w:rsidR="00DF22D7">
        <w:rPr>
          <w:rFonts w:asciiTheme="minorHAnsi" w:hAnsiTheme="minorHAnsi" w:cstheme="minorHAnsi"/>
          <w:b/>
        </w:rPr>
        <w:t>269-05/2026</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1864A6">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5742A3">
        <w:rPr>
          <w:rFonts w:asciiTheme="minorHAnsi" w:hAnsiTheme="minorHAnsi" w:cstheme="minorHAnsi"/>
          <w:b/>
          <w:color w:val="0000FF"/>
        </w:rPr>
        <w:t>25</w:t>
      </w:r>
      <w:r w:rsidR="0010476E" w:rsidRPr="00B92D9B">
        <w:rPr>
          <w:rFonts w:asciiTheme="minorHAnsi" w:hAnsiTheme="minorHAnsi" w:cstheme="minorHAnsi"/>
          <w:b/>
          <w:color w:val="0000FF"/>
        </w:rPr>
        <w:t>/</w:t>
      </w:r>
      <w:r w:rsidR="005742A3">
        <w:rPr>
          <w:rFonts w:asciiTheme="minorHAnsi" w:hAnsiTheme="minorHAnsi" w:cstheme="minorHAnsi"/>
          <w:b/>
          <w:color w:val="0000FF"/>
        </w:rPr>
        <w:t>03</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5742A3">
        <w:rPr>
          <w:rFonts w:asciiTheme="minorHAnsi" w:hAnsiTheme="minorHAnsi" w:cstheme="minorHAnsi"/>
          <w:b/>
          <w:color w:val="0000FF"/>
        </w:rPr>
        <w:t>09</w:t>
      </w:r>
      <w:r w:rsidR="000E7CC4" w:rsidRPr="00B92D9B">
        <w:rPr>
          <w:rFonts w:asciiTheme="minorHAnsi" w:hAnsiTheme="minorHAnsi" w:cstheme="minorHAnsi"/>
          <w:b/>
          <w:color w:val="0000FF"/>
        </w:rPr>
        <w:t>/</w:t>
      </w:r>
      <w:r w:rsidR="005742A3">
        <w:rPr>
          <w:rFonts w:asciiTheme="minorHAnsi" w:hAnsiTheme="minorHAnsi" w:cstheme="minorHAnsi"/>
          <w:b/>
          <w:color w:val="0000FF"/>
        </w:rPr>
        <w:t>04</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5742A3">
        <w:rPr>
          <w:rFonts w:asciiTheme="minorHAnsi" w:hAnsiTheme="minorHAnsi" w:cstheme="minorHAnsi"/>
          <w:b/>
          <w:color w:val="0000FF"/>
        </w:rPr>
        <w:t>09</w:t>
      </w:r>
      <w:r w:rsidR="005742A3" w:rsidRPr="00B92D9B">
        <w:rPr>
          <w:rFonts w:asciiTheme="minorHAnsi" w:hAnsiTheme="minorHAnsi" w:cstheme="minorHAnsi"/>
          <w:b/>
          <w:color w:val="0000FF"/>
        </w:rPr>
        <w:t>/</w:t>
      </w:r>
      <w:r w:rsidR="005742A3">
        <w:rPr>
          <w:rFonts w:asciiTheme="minorHAnsi" w:hAnsiTheme="minorHAnsi" w:cstheme="minorHAnsi"/>
          <w:b/>
          <w:color w:val="0000FF"/>
        </w:rPr>
        <w:t>04</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5742A3" w:rsidRPr="00B92D9B" w:rsidRDefault="005742A3"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BC3EEE" w:rsidRDefault="006D6664">
      <w:pPr>
        <w:pStyle w:val="Sumrio1"/>
        <w:rPr>
          <w:rFonts w:eastAsiaTheme="minorEastAsia" w:cstheme="minorBidi"/>
          <w:bCs w:val="0"/>
          <w:i w:val="0"/>
          <w:iCs w:val="0"/>
          <w:noProof/>
          <w:szCs w:val="22"/>
          <w:lang w:eastAsia="pt-BR"/>
        </w:rPr>
      </w:pPr>
      <w:r w:rsidRPr="006D6664">
        <w:rPr>
          <w:b/>
          <w:szCs w:val="22"/>
        </w:rPr>
        <w:fldChar w:fldCharType="begin"/>
      </w:r>
      <w:r w:rsidR="005B2464" w:rsidRPr="00B92D9B">
        <w:rPr>
          <w:szCs w:val="22"/>
        </w:rPr>
        <w:instrText xml:space="preserve"> TOC \h \z \t "Título 1;1" </w:instrText>
      </w:r>
      <w:r w:rsidRPr="006D6664">
        <w:rPr>
          <w:b/>
          <w:szCs w:val="22"/>
        </w:rPr>
        <w:fldChar w:fldCharType="separate"/>
      </w:r>
      <w:hyperlink w:anchor="_Toc224626009" w:history="1">
        <w:r w:rsidR="00BC3EEE" w:rsidRPr="00DC6852">
          <w:rPr>
            <w:rStyle w:val="Hyperlink"/>
            <w:noProof/>
          </w:rPr>
          <w:t>1</w:t>
        </w:r>
        <w:r w:rsidR="00BC3EEE">
          <w:rPr>
            <w:rFonts w:eastAsiaTheme="minorEastAsia" w:cstheme="minorBidi"/>
            <w:bCs w:val="0"/>
            <w:i w:val="0"/>
            <w:iCs w:val="0"/>
            <w:noProof/>
            <w:szCs w:val="22"/>
            <w:lang w:eastAsia="pt-BR"/>
          </w:rPr>
          <w:tab/>
        </w:r>
        <w:r w:rsidR="00BC3EEE" w:rsidRPr="00DC6852">
          <w:rPr>
            <w:rStyle w:val="Hyperlink"/>
            <w:noProof/>
          </w:rPr>
          <w:t>DO PREÂMBULO</w:t>
        </w:r>
        <w:r w:rsidR="00BC3EEE">
          <w:rPr>
            <w:noProof/>
            <w:webHidden/>
          </w:rPr>
          <w:tab/>
        </w:r>
        <w:r>
          <w:rPr>
            <w:noProof/>
            <w:webHidden/>
          </w:rPr>
          <w:fldChar w:fldCharType="begin"/>
        </w:r>
        <w:r w:rsidR="00BC3EEE">
          <w:rPr>
            <w:noProof/>
            <w:webHidden/>
          </w:rPr>
          <w:instrText xml:space="preserve"> PAGEREF _Toc224626009 \h </w:instrText>
        </w:r>
        <w:r>
          <w:rPr>
            <w:noProof/>
            <w:webHidden/>
          </w:rPr>
        </w:r>
        <w:r>
          <w:rPr>
            <w:noProof/>
            <w:webHidden/>
          </w:rPr>
          <w:fldChar w:fldCharType="separate"/>
        </w:r>
        <w:r w:rsidR="005742A3">
          <w:rPr>
            <w:noProof/>
            <w:webHidden/>
          </w:rPr>
          <w:t>4</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0" w:history="1">
        <w:r w:rsidR="00BC3EEE" w:rsidRPr="00DC6852">
          <w:rPr>
            <w:rStyle w:val="Hyperlink"/>
            <w:noProof/>
          </w:rPr>
          <w:t>2</w:t>
        </w:r>
        <w:r w:rsidR="00BC3EEE">
          <w:rPr>
            <w:rFonts w:eastAsiaTheme="minorEastAsia" w:cstheme="minorBidi"/>
            <w:bCs w:val="0"/>
            <w:i w:val="0"/>
            <w:iCs w:val="0"/>
            <w:noProof/>
            <w:szCs w:val="22"/>
            <w:lang w:eastAsia="pt-BR"/>
          </w:rPr>
          <w:tab/>
        </w:r>
        <w:r w:rsidR="00BC3EEE" w:rsidRPr="00DC6852">
          <w:rPr>
            <w:rStyle w:val="Hyperlink"/>
            <w:noProof/>
          </w:rPr>
          <w:t>DO OBJETO</w:t>
        </w:r>
        <w:r w:rsidR="00BC3EEE">
          <w:rPr>
            <w:noProof/>
            <w:webHidden/>
          </w:rPr>
          <w:tab/>
        </w:r>
        <w:r>
          <w:rPr>
            <w:noProof/>
            <w:webHidden/>
          </w:rPr>
          <w:fldChar w:fldCharType="begin"/>
        </w:r>
        <w:r w:rsidR="00BC3EEE">
          <w:rPr>
            <w:noProof/>
            <w:webHidden/>
          </w:rPr>
          <w:instrText xml:space="preserve"> PAGEREF _Toc224626010 \h </w:instrText>
        </w:r>
        <w:r>
          <w:rPr>
            <w:noProof/>
            <w:webHidden/>
          </w:rPr>
        </w:r>
        <w:r>
          <w:rPr>
            <w:noProof/>
            <w:webHidden/>
          </w:rPr>
          <w:fldChar w:fldCharType="separate"/>
        </w:r>
        <w:r w:rsidR="005742A3">
          <w:rPr>
            <w:noProof/>
            <w:webHidden/>
          </w:rPr>
          <w:t>4</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1" w:history="1">
        <w:r w:rsidR="00BC3EEE" w:rsidRPr="00DC6852">
          <w:rPr>
            <w:rStyle w:val="Hyperlink"/>
            <w:noProof/>
          </w:rPr>
          <w:t>3</w:t>
        </w:r>
        <w:r w:rsidR="00BC3EEE">
          <w:rPr>
            <w:rFonts w:eastAsiaTheme="minorEastAsia" w:cstheme="minorBidi"/>
            <w:bCs w:val="0"/>
            <w:i w:val="0"/>
            <w:iCs w:val="0"/>
            <w:noProof/>
            <w:szCs w:val="22"/>
            <w:lang w:eastAsia="pt-BR"/>
          </w:rPr>
          <w:tab/>
        </w:r>
        <w:r w:rsidR="00BC3EEE" w:rsidRPr="00DC6852">
          <w:rPr>
            <w:rStyle w:val="Hyperlink"/>
            <w:noProof/>
          </w:rPr>
          <w:t>LOCAL DE PARTICIPAÇÃO</w:t>
        </w:r>
        <w:r w:rsidR="00BC3EEE">
          <w:rPr>
            <w:noProof/>
            <w:webHidden/>
          </w:rPr>
          <w:tab/>
        </w:r>
        <w:r>
          <w:rPr>
            <w:noProof/>
            <w:webHidden/>
          </w:rPr>
          <w:fldChar w:fldCharType="begin"/>
        </w:r>
        <w:r w:rsidR="00BC3EEE">
          <w:rPr>
            <w:noProof/>
            <w:webHidden/>
          </w:rPr>
          <w:instrText xml:space="preserve"> PAGEREF _Toc224626011 \h </w:instrText>
        </w:r>
        <w:r>
          <w:rPr>
            <w:noProof/>
            <w:webHidden/>
          </w:rPr>
        </w:r>
        <w:r>
          <w:rPr>
            <w:noProof/>
            <w:webHidden/>
          </w:rPr>
          <w:fldChar w:fldCharType="separate"/>
        </w:r>
        <w:r w:rsidR="005742A3">
          <w:rPr>
            <w:noProof/>
            <w:webHidden/>
          </w:rPr>
          <w:t>4</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2" w:history="1">
        <w:r w:rsidR="00BC3EEE" w:rsidRPr="00DC6852">
          <w:rPr>
            <w:rStyle w:val="Hyperlink"/>
            <w:noProof/>
          </w:rPr>
          <w:t>4</w:t>
        </w:r>
        <w:r w:rsidR="00BC3EEE">
          <w:rPr>
            <w:rFonts w:eastAsiaTheme="minorEastAsia" w:cstheme="minorBidi"/>
            <w:bCs w:val="0"/>
            <w:i w:val="0"/>
            <w:iCs w:val="0"/>
            <w:noProof/>
            <w:szCs w:val="22"/>
            <w:lang w:eastAsia="pt-BR"/>
          </w:rPr>
          <w:tab/>
        </w:r>
        <w:r w:rsidR="00BC3EEE" w:rsidRPr="00DC6852">
          <w:rPr>
            <w:rStyle w:val="Hyperlink"/>
            <w:noProof/>
          </w:rPr>
          <w:t>DO CREDENCIAMENTO JUNTO A LICITANET – LICITAÇÕES ON-LINE</w:t>
        </w:r>
        <w:r w:rsidR="00BC3EEE">
          <w:rPr>
            <w:noProof/>
            <w:webHidden/>
          </w:rPr>
          <w:tab/>
        </w:r>
        <w:r>
          <w:rPr>
            <w:noProof/>
            <w:webHidden/>
          </w:rPr>
          <w:fldChar w:fldCharType="begin"/>
        </w:r>
        <w:r w:rsidR="00BC3EEE">
          <w:rPr>
            <w:noProof/>
            <w:webHidden/>
          </w:rPr>
          <w:instrText xml:space="preserve"> PAGEREF _Toc224626012 \h </w:instrText>
        </w:r>
        <w:r>
          <w:rPr>
            <w:noProof/>
            <w:webHidden/>
          </w:rPr>
        </w:r>
        <w:r>
          <w:rPr>
            <w:noProof/>
            <w:webHidden/>
          </w:rPr>
          <w:fldChar w:fldCharType="separate"/>
        </w:r>
        <w:r w:rsidR="005742A3">
          <w:rPr>
            <w:noProof/>
            <w:webHidden/>
          </w:rPr>
          <w:t>5</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3" w:history="1">
        <w:r w:rsidR="00BC3EEE" w:rsidRPr="00DC6852">
          <w:rPr>
            <w:rStyle w:val="Hyperlink"/>
            <w:noProof/>
          </w:rPr>
          <w:t>5</w:t>
        </w:r>
        <w:r w:rsidR="00BC3EEE">
          <w:rPr>
            <w:rFonts w:eastAsiaTheme="minorEastAsia" w:cstheme="minorBidi"/>
            <w:bCs w:val="0"/>
            <w:i w:val="0"/>
            <w:iCs w:val="0"/>
            <w:noProof/>
            <w:szCs w:val="22"/>
            <w:lang w:eastAsia="pt-BR"/>
          </w:rPr>
          <w:tab/>
        </w:r>
        <w:r w:rsidR="00BC3EEE" w:rsidRPr="00DC6852">
          <w:rPr>
            <w:rStyle w:val="Hyperlink"/>
            <w:noProof/>
          </w:rPr>
          <w:t>CONDIÇÕES PARA PARTICIPAÇÃO</w:t>
        </w:r>
        <w:r w:rsidR="00BC3EEE">
          <w:rPr>
            <w:noProof/>
            <w:webHidden/>
          </w:rPr>
          <w:tab/>
        </w:r>
        <w:r>
          <w:rPr>
            <w:noProof/>
            <w:webHidden/>
          </w:rPr>
          <w:fldChar w:fldCharType="begin"/>
        </w:r>
        <w:r w:rsidR="00BC3EEE">
          <w:rPr>
            <w:noProof/>
            <w:webHidden/>
          </w:rPr>
          <w:instrText xml:space="preserve"> PAGEREF _Toc224626013 \h </w:instrText>
        </w:r>
        <w:r>
          <w:rPr>
            <w:noProof/>
            <w:webHidden/>
          </w:rPr>
        </w:r>
        <w:r>
          <w:rPr>
            <w:noProof/>
            <w:webHidden/>
          </w:rPr>
          <w:fldChar w:fldCharType="separate"/>
        </w:r>
        <w:r w:rsidR="005742A3">
          <w:rPr>
            <w:noProof/>
            <w:webHidden/>
          </w:rPr>
          <w:t>6</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4" w:history="1">
        <w:r w:rsidR="00BC3EEE" w:rsidRPr="00DC6852">
          <w:rPr>
            <w:rStyle w:val="Hyperlink"/>
            <w:noProof/>
          </w:rPr>
          <w:t>6</w:t>
        </w:r>
        <w:r w:rsidR="00BC3EEE">
          <w:rPr>
            <w:rFonts w:eastAsiaTheme="minorEastAsia" w:cstheme="minorBidi"/>
            <w:bCs w:val="0"/>
            <w:i w:val="0"/>
            <w:iCs w:val="0"/>
            <w:noProof/>
            <w:szCs w:val="22"/>
            <w:lang w:eastAsia="pt-BR"/>
          </w:rPr>
          <w:tab/>
        </w:r>
        <w:r w:rsidR="00BC3EEE" w:rsidRPr="00DC6852">
          <w:rPr>
            <w:rStyle w:val="Hyperlink"/>
            <w:noProof/>
          </w:rPr>
          <w:t>REGULAMENTO OPERACIONAL DO CERTAME.</w:t>
        </w:r>
        <w:r w:rsidR="00BC3EEE">
          <w:rPr>
            <w:noProof/>
            <w:webHidden/>
          </w:rPr>
          <w:tab/>
        </w:r>
        <w:r>
          <w:rPr>
            <w:noProof/>
            <w:webHidden/>
          </w:rPr>
          <w:fldChar w:fldCharType="begin"/>
        </w:r>
        <w:r w:rsidR="00BC3EEE">
          <w:rPr>
            <w:noProof/>
            <w:webHidden/>
          </w:rPr>
          <w:instrText xml:space="preserve"> PAGEREF _Toc224626014 \h </w:instrText>
        </w:r>
        <w:r>
          <w:rPr>
            <w:noProof/>
            <w:webHidden/>
          </w:rPr>
        </w:r>
        <w:r>
          <w:rPr>
            <w:noProof/>
            <w:webHidden/>
          </w:rPr>
          <w:fldChar w:fldCharType="separate"/>
        </w:r>
        <w:r w:rsidR="005742A3">
          <w:rPr>
            <w:noProof/>
            <w:webHidden/>
          </w:rPr>
          <w:t>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5" w:history="1">
        <w:r w:rsidR="00BC3EEE" w:rsidRPr="00DC6852">
          <w:rPr>
            <w:rStyle w:val="Hyperlink"/>
            <w:noProof/>
          </w:rPr>
          <w:t>7</w:t>
        </w:r>
        <w:r w:rsidR="00BC3EEE">
          <w:rPr>
            <w:rFonts w:eastAsiaTheme="minorEastAsia" w:cstheme="minorBidi"/>
            <w:bCs w:val="0"/>
            <w:i w:val="0"/>
            <w:iCs w:val="0"/>
            <w:noProof/>
            <w:szCs w:val="22"/>
            <w:lang w:eastAsia="pt-BR"/>
          </w:rPr>
          <w:tab/>
        </w:r>
        <w:r w:rsidR="00BC3EEE" w:rsidRPr="00DC6852">
          <w:rPr>
            <w:rStyle w:val="Hyperlink"/>
            <w:noProof/>
          </w:rPr>
          <w:t>DA IMPUGNAÇÃO AO EDITAL E DO PEDIDO DE ESCLARECIMENTO</w:t>
        </w:r>
        <w:r w:rsidR="00BC3EEE">
          <w:rPr>
            <w:noProof/>
            <w:webHidden/>
          </w:rPr>
          <w:tab/>
        </w:r>
        <w:r>
          <w:rPr>
            <w:noProof/>
            <w:webHidden/>
          </w:rPr>
          <w:fldChar w:fldCharType="begin"/>
        </w:r>
        <w:r w:rsidR="00BC3EEE">
          <w:rPr>
            <w:noProof/>
            <w:webHidden/>
          </w:rPr>
          <w:instrText xml:space="preserve"> PAGEREF _Toc224626015 \h </w:instrText>
        </w:r>
        <w:r>
          <w:rPr>
            <w:noProof/>
            <w:webHidden/>
          </w:rPr>
        </w:r>
        <w:r>
          <w:rPr>
            <w:noProof/>
            <w:webHidden/>
          </w:rPr>
          <w:fldChar w:fldCharType="separate"/>
        </w:r>
        <w:r w:rsidR="005742A3">
          <w:rPr>
            <w:noProof/>
            <w:webHidden/>
          </w:rPr>
          <w:t>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6" w:history="1">
        <w:r w:rsidR="00BC3EEE" w:rsidRPr="00DC6852">
          <w:rPr>
            <w:rStyle w:val="Hyperlink"/>
            <w:noProof/>
          </w:rPr>
          <w:t>8</w:t>
        </w:r>
        <w:r w:rsidR="00BC3EEE">
          <w:rPr>
            <w:rFonts w:eastAsiaTheme="minorEastAsia" w:cstheme="minorBidi"/>
            <w:bCs w:val="0"/>
            <w:i w:val="0"/>
            <w:iCs w:val="0"/>
            <w:noProof/>
            <w:szCs w:val="22"/>
            <w:lang w:eastAsia="pt-BR"/>
          </w:rPr>
          <w:tab/>
        </w:r>
        <w:r w:rsidR="00BC3EEE" w:rsidRPr="00DC6852">
          <w:rPr>
            <w:rStyle w:val="Hyperlink"/>
            <w:noProof/>
          </w:rPr>
          <w:t>DO BENEFÍCIO ÀS MICROEMPRESAS E EMPRESAS DE PEQUENO PORTE</w:t>
        </w:r>
        <w:r w:rsidR="00BC3EEE">
          <w:rPr>
            <w:noProof/>
            <w:webHidden/>
          </w:rPr>
          <w:tab/>
        </w:r>
        <w:r>
          <w:rPr>
            <w:noProof/>
            <w:webHidden/>
          </w:rPr>
          <w:fldChar w:fldCharType="begin"/>
        </w:r>
        <w:r w:rsidR="00BC3EEE">
          <w:rPr>
            <w:noProof/>
            <w:webHidden/>
          </w:rPr>
          <w:instrText xml:space="preserve"> PAGEREF _Toc224626016 \h </w:instrText>
        </w:r>
        <w:r>
          <w:rPr>
            <w:noProof/>
            <w:webHidden/>
          </w:rPr>
        </w:r>
        <w:r>
          <w:rPr>
            <w:noProof/>
            <w:webHidden/>
          </w:rPr>
          <w:fldChar w:fldCharType="separate"/>
        </w:r>
        <w:r w:rsidR="005742A3">
          <w:rPr>
            <w:noProof/>
            <w:webHidden/>
          </w:rPr>
          <w:t>9</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7" w:history="1">
        <w:r w:rsidR="00BC3EEE" w:rsidRPr="00DC6852">
          <w:rPr>
            <w:rStyle w:val="Hyperlink"/>
            <w:noProof/>
          </w:rPr>
          <w:t>9</w:t>
        </w:r>
        <w:r w:rsidR="00BC3EEE">
          <w:rPr>
            <w:rFonts w:eastAsiaTheme="minorEastAsia" w:cstheme="minorBidi"/>
            <w:bCs w:val="0"/>
            <w:i w:val="0"/>
            <w:iCs w:val="0"/>
            <w:noProof/>
            <w:szCs w:val="22"/>
            <w:lang w:eastAsia="pt-BR"/>
          </w:rPr>
          <w:tab/>
        </w:r>
        <w:r w:rsidR="00BC3EEE" w:rsidRPr="00DC6852">
          <w:rPr>
            <w:rStyle w:val="Hyperlink"/>
            <w:noProof/>
          </w:rPr>
          <w:t>DO MODO DE DISPUTA</w:t>
        </w:r>
        <w:r w:rsidR="00BC3EEE">
          <w:rPr>
            <w:noProof/>
            <w:webHidden/>
          </w:rPr>
          <w:tab/>
        </w:r>
        <w:r>
          <w:rPr>
            <w:noProof/>
            <w:webHidden/>
          </w:rPr>
          <w:fldChar w:fldCharType="begin"/>
        </w:r>
        <w:r w:rsidR="00BC3EEE">
          <w:rPr>
            <w:noProof/>
            <w:webHidden/>
          </w:rPr>
          <w:instrText xml:space="preserve"> PAGEREF _Toc224626017 \h </w:instrText>
        </w:r>
        <w:r>
          <w:rPr>
            <w:noProof/>
            <w:webHidden/>
          </w:rPr>
        </w:r>
        <w:r>
          <w:rPr>
            <w:noProof/>
            <w:webHidden/>
          </w:rPr>
          <w:fldChar w:fldCharType="separate"/>
        </w:r>
        <w:r w:rsidR="005742A3">
          <w:rPr>
            <w:noProof/>
            <w:webHidden/>
          </w:rPr>
          <w:t>10</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8" w:history="1">
        <w:r w:rsidR="00BC3EEE" w:rsidRPr="00DC6852">
          <w:rPr>
            <w:rStyle w:val="Hyperlink"/>
            <w:noProof/>
          </w:rPr>
          <w:t>10</w:t>
        </w:r>
        <w:r w:rsidR="00BC3EEE">
          <w:rPr>
            <w:rFonts w:eastAsiaTheme="minorEastAsia" w:cstheme="minorBidi"/>
            <w:bCs w:val="0"/>
            <w:i w:val="0"/>
            <w:iCs w:val="0"/>
            <w:noProof/>
            <w:szCs w:val="22"/>
            <w:lang w:eastAsia="pt-BR"/>
          </w:rPr>
          <w:tab/>
        </w:r>
        <w:r w:rsidR="00BC3EEE" w:rsidRPr="00DC6852">
          <w:rPr>
            <w:rStyle w:val="Hyperlink"/>
            <w:noProof/>
          </w:rPr>
          <w:t>DA APRESENTAÇÃO DA PROPOSTA DE PREÇOS INICIAL</w:t>
        </w:r>
        <w:r w:rsidR="00BC3EEE">
          <w:rPr>
            <w:noProof/>
            <w:webHidden/>
          </w:rPr>
          <w:tab/>
        </w:r>
        <w:r>
          <w:rPr>
            <w:noProof/>
            <w:webHidden/>
          </w:rPr>
          <w:fldChar w:fldCharType="begin"/>
        </w:r>
        <w:r w:rsidR="00BC3EEE">
          <w:rPr>
            <w:noProof/>
            <w:webHidden/>
          </w:rPr>
          <w:instrText xml:space="preserve"> PAGEREF _Toc224626018 \h </w:instrText>
        </w:r>
        <w:r>
          <w:rPr>
            <w:noProof/>
            <w:webHidden/>
          </w:rPr>
        </w:r>
        <w:r>
          <w:rPr>
            <w:noProof/>
            <w:webHidden/>
          </w:rPr>
          <w:fldChar w:fldCharType="separate"/>
        </w:r>
        <w:r w:rsidR="005742A3">
          <w:rPr>
            <w:noProof/>
            <w:webHidden/>
          </w:rPr>
          <w:t>10</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19" w:history="1">
        <w:r w:rsidR="00BC3EEE" w:rsidRPr="00DC6852">
          <w:rPr>
            <w:rStyle w:val="Hyperlink"/>
            <w:noProof/>
          </w:rPr>
          <w:t>11</w:t>
        </w:r>
        <w:r w:rsidR="00BC3EEE">
          <w:rPr>
            <w:rFonts w:eastAsiaTheme="minorEastAsia" w:cstheme="minorBidi"/>
            <w:bCs w:val="0"/>
            <w:i w:val="0"/>
            <w:iCs w:val="0"/>
            <w:noProof/>
            <w:szCs w:val="22"/>
            <w:lang w:eastAsia="pt-BR"/>
          </w:rPr>
          <w:tab/>
        </w:r>
        <w:r w:rsidR="00BC3EEE" w:rsidRPr="00DC6852">
          <w:rPr>
            <w:rStyle w:val="Hyperlink"/>
            <w:noProof/>
          </w:rPr>
          <w:t>DA FORMULAÇÃO DE LANCES, CONVOCAÇÃO ME/EPP E CRITÉRIO DE DESEMPATE</w:t>
        </w:r>
        <w:r w:rsidR="00BC3EEE">
          <w:rPr>
            <w:noProof/>
            <w:webHidden/>
          </w:rPr>
          <w:tab/>
        </w:r>
        <w:r>
          <w:rPr>
            <w:noProof/>
            <w:webHidden/>
          </w:rPr>
          <w:fldChar w:fldCharType="begin"/>
        </w:r>
        <w:r w:rsidR="00BC3EEE">
          <w:rPr>
            <w:noProof/>
            <w:webHidden/>
          </w:rPr>
          <w:instrText xml:space="preserve"> PAGEREF _Toc224626019 \h </w:instrText>
        </w:r>
        <w:r>
          <w:rPr>
            <w:noProof/>
            <w:webHidden/>
          </w:rPr>
        </w:r>
        <w:r>
          <w:rPr>
            <w:noProof/>
            <w:webHidden/>
          </w:rPr>
          <w:fldChar w:fldCharType="separate"/>
        </w:r>
        <w:r w:rsidR="005742A3">
          <w:rPr>
            <w:noProof/>
            <w:webHidden/>
          </w:rPr>
          <w:t>11</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0" w:history="1">
        <w:r w:rsidR="00BC3EEE" w:rsidRPr="00DC6852">
          <w:rPr>
            <w:rStyle w:val="Hyperlink"/>
            <w:noProof/>
          </w:rPr>
          <w:t>12</w:t>
        </w:r>
        <w:r w:rsidR="00BC3EEE">
          <w:rPr>
            <w:rFonts w:eastAsiaTheme="minorEastAsia" w:cstheme="minorBidi"/>
            <w:bCs w:val="0"/>
            <w:i w:val="0"/>
            <w:iCs w:val="0"/>
            <w:noProof/>
            <w:szCs w:val="22"/>
            <w:lang w:eastAsia="pt-BR"/>
          </w:rPr>
          <w:tab/>
        </w:r>
        <w:r w:rsidR="00BC3EEE" w:rsidRPr="00DC6852">
          <w:rPr>
            <w:rStyle w:val="Hyperlink"/>
            <w:noProof/>
          </w:rPr>
          <w:t>DA FASE DE NEGOCIAÇÃO E JULGAMENTO DA PROPOSTA DE PREÇOS</w:t>
        </w:r>
        <w:r w:rsidR="00BC3EEE">
          <w:rPr>
            <w:noProof/>
            <w:webHidden/>
          </w:rPr>
          <w:tab/>
        </w:r>
        <w:r>
          <w:rPr>
            <w:noProof/>
            <w:webHidden/>
          </w:rPr>
          <w:fldChar w:fldCharType="begin"/>
        </w:r>
        <w:r w:rsidR="00BC3EEE">
          <w:rPr>
            <w:noProof/>
            <w:webHidden/>
          </w:rPr>
          <w:instrText xml:space="preserve"> PAGEREF _Toc224626020 \h </w:instrText>
        </w:r>
        <w:r>
          <w:rPr>
            <w:noProof/>
            <w:webHidden/>
          </w:rPr>
        </w:r>
        <w:r>
          <w:rPr>
            <w:noProof/>
            <w:webHidden/>
          </w:rPr>
          <w:fldChar w:fldCharType="separate"/>
        </w:r>
        <w:r w:rsidR="005742A3">
          <w:rPr>
            <w:noProof/>
            <w:webHidden/>
          </w:rPr>
          <w:t>14</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1" w:history="1">
        <w:r w:rsidR="00BC3EEE" w:rsidRPr="00DC6852">
          <w:rPr>
            <w:rStyle w:val="Hyperlink"/>
            <w:noProof/>
          </w:rPr>
          <w:t>13</w:t>
        </w:r>
        <w:r w:rsidR="00BC3EEE">
          <w:rPr>
            <w:rFonts w:eastAsiaTheme="minorEastAsia" w:cstheme="minorBidi"/>
            <w:bCs w:val="0"/>
            <w:i w:val="0"/>
            <w:iCs w:val="0"/>
            <w:noProof/>
            <w:szCs w:val="22"/>
            <w:lang w:eastAsia="pt-BR"/>
          </w:rPr>
          <w:tab/>
        </w:r>
        <w:r w:rsidR="00BC3EEE" w:rsidRPr="00DC6852">
          <w:rPr>
            <w:rStyle w:val="Hyperlink"/>
            <w:noProof/>
          </w:rPr>
          <w:t>ELABORAÇÃO DA PROPOSTA FINAL E SEU ANEXO AO SISTEMA</w:t>
        </w:r>
        <w:r w:rsidR="00BC3EEE">
          <w:rPr>
            <w:noProof/>
            <w:webHidden/>
          </w:rPr>
          <w:tab/>
        </w:r>
        <w:r>
          <w:rPr>
            <w:noProof/>
            <w:webHidden/>
          </w:rPr>
          <w:fldChar w:fldCharType="begin"/>
        </w:r>
        <w:r w:rsidR="00BC3EEE">
          <w:rPr>
            <w:noProof/>
            <w:webHidden/>
          </w:rPr>
          <w:instrText xml:space="preserve"> PAGEREF _Toc224626021 \h </w:instrText>
        </w:r>
        <w:r>
          <w:rPr>
            <w:noProof/>
            <w:webHidden/>
          </w:rPr>
        </w:r>
        <w:r>
          <w:rPr>
            <w:noProof/>
            <w:webHidden/>
          </w:rPr>
          <w:fldChar w:fldCharType="separate"/>
        </w:r>
        <w:r w:rsidR="005742A3">
          <w:rPr>
            <w:noProof/>
            <w:webHidden/>
          </w:rPr>
          <w:t>16</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2" w:history="1">
        <w:r w:rsidR="00BC3EEE" w:rsidRPr="00DC6852">
          <w:rPr>
            <w:rStyle w:val="Hyperlink"/>
            <w:noProof/>
          </w:rPr>
          <w:t>14</w:t>
        </w:r>
        <w:r w:rsidR="00BC3EEE">
          <w:rPr>
            <w:rFonts w:eastAsiaTheme="minorEastAsia" w:cstheme="minorBidi"/>
            <w:bCs w:val="0"/>
            <w:i w:val="0"/>
            <w:iCs w:val="0"/>
            <w:noProof/>
            <w:szCs w:val="22"/>
            <w:lang w:eastAsia="pt-BR"/>
          </w:rPr>
          <w:tab/>
        </w:r>
        <w:r w:rsidR="00BC3EEE" w:rsidRPr="00DC6852">
          <w:rPr>
            <w:rStyle w:val="Hyperlink"/>
            <w:noProof/>
          </w:rPr>
          <w:t>DA FASE DE HABILITAÇÃO</w:t>
        </w:r>
        <w:r w:rsidR="00BC3EEE">
          <w:rPr>
            <w:noProof/>
            <w:webHidden/>
          </w:rPr>
          <w:tab/>
        </w:r>
        <w:r>
          <w:rPr>
            <w:noProof/>
            <w:webHidden/>
          </w:rPr>
          <w:fldChar w:fldCharType="begin"/>
        </w:r>
        <w:r w:rsidR="00BC3EEE">
          <w:rPr>
            <w:noProof/>
            <w:webHidden/>
          </w:rPr>
          <w:instrText xml:space="preserve"> PAGEREF _Toc224626022 \h </w:instrText>
        </w:r>
        <w:r>
          <w:rPr>
            <w:noProof/>
            <w:webHidden/>
          </w:rPr>
        </w:r>
        <w:r>
          <w:rPr>
            <w:noProof/>
            <w:webHidden/>
          </w:rPr>
          <w:fldChar w:fldCharType="separate"/>
        </w:r>
        <w:r w:rsidR="005742A3">
          <w:rPr>
            <w:noProof/>
            <w:webHidden/>
          </w:rPr>
          <w:t>19</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3" w:history="1">
        <w:r w:rsidR="00BC3EEE" w:rsidRPr="00DC6852">
          <w:rPr>
            <w:rStyle w:val="Hyperlink"/>
            <w:noProof/>
          </w:rPr>
          <w:t>15</w:t>
        </w:r>
        <w:r w:rsidR="00BC3EEE">
          <w:rPr>
            <w:rFonts w:eastAsiaTheme="minorEastAsia" w:cstheme="minorBidi"/>
            <w:bCs w:val="0"/>
            <w:i w:val="0"/>
            <w:iCs w:val="0"/>
            <w:noProof/>
            <w:szCs w:val="22"/>
            <w:lang w:eastAsia="pt-BR"/>
          </w:rPr>
          <w:tab/>
        </w:r>
        <w:r w:rsidR="00BC3EEE" w:rsidRPr="00DC6852">
          <w:rPr>
            <w:rStyle w:val="Hyperlink"/>
            <w:noProof/>
          </w:rPr>
          <w:t>DO RECURSO</w:t>
        </w:r>
        <w:r w:rsidR="00BC3EEE">
          <w:rPr>
            <w:noProof/>
            <w:webHidden/>
          </w:rPr>
          <w:tab/>
        </w:r>
        <w:r>
          <w:rPr>
            <w:noProof/>
            <w:webHidden/>
          </w:rPr>
          <w:fldChar w:fldCharType="begin"/>
        </w:r>
        <w:r w:rsidR="00BC3EEE">
          <w:rPr>
            <w:noProof/>
            <w:webHidden/>
          </w:rPr>
          <w:instrText xml:space="preserve"> PAGEREF _Toc224626023 \h </w:instrText>
        </w:r>
        <w:r>
          <w:rPr>
            <w:noProof/>
            <w:webHidden/>
          </w:rPr>
        </w:r>
        <w:r>
          <w:rPr>
            <w:noProof/>
            <w:webHidden/>
          </w:rPr>
          <w:fldChar w:fldCharType="separate"/>
        </w:r>
        <w:r w:rsidR="005742A3">
          <w:rPr>
            <w:noProof/>
            <w:webHidden/>
          </w:rPr>
          <w:t>21</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4" w:history="1">
        <w:r w:rsidR="00BC3EEE" w:rsidRPr="00DC6852">
          <w:rPr>
            <w:rStyle w:val="Hyperlink"/>
            <w:noProof/>
          </w:rPr>
          <w:t>16</w:t>
        </w:r>
        <w:r w:rsidR="00BC3EEE">
          <w:rPr>
            <w:rFonts w:eastAsiaTheme="minorEastAsia" w:cstheme="minorBidi"/>
            <w:bCs w:val="0"/>
            <w:i w:val="0"/>
            <w:iCs w:val="0"/>
            <w:noProof/>
            <w:szCs w:val="22"/>
            <w:lang w:eastAsia="pt-BR"/>
          </w:rPr>
          <w:tab/>
        </w:r>
        <w:r w:rsidR="00BC3EEE" w:rsidRPr="00DC6852">
          <w:rPr>
            <w:rStyle w:val="Hyperlink"/>
            <w:noProof/>
          </w:rPr>
          <w:t>DO ENCERRAMENTO DA LICITAÇÃO</w:t>
        </w:r>
        <w:r w:rsidR="00BC3EEE">
          <w:rPr>
            <w:noProof/>
            <w:webHidden/>
          </w:rPr>
          <w:tab/>
        </w:r>
        <w:r>
          <w:rPr>
            <w:noProof/>
            <w:webHidden/>
          </w:rPr>
          <w:fldChar w:fldCharType="begin"/>
        </w:r>
        <w:r w:rsidR="00BC3EEE">
          <w:rPr>
            <w:noProof/>
            <w:webHidden/>
          </w:rPr>
          <w:instrText xml:space="preserve"> PAGEREF _Toc224626024 \h </w:instrText>
        </w:r>
        <w:r>
          <w:rPr>
            <w:noProof/>
            <w:webHidden/>
          </w:rPr>
        </w:r>
        <w:r>
          <w:rPr>
            <w:noProof/>
            <w:webHidden/>
          </w:rPr>
          <w:fldChar w:fldCharType="separate"/>
        </w:r>
        <w:r w:rsidR="005742A3">
          <w:rPr>
            <w:noProof/>
            <w:webHidden/>
          </w:rPr>
          <w:t>22</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5" w:history="1">
        <w:r w:rsidR="00BC3EEE" w:rsidRPr="00DC6852">
          <w:rPr>
            <w:rStyle w:val="Hyperlink"/>
            <w:noProof/>
          </w:rPr>
          <w:t>17</w:t>
        </w:r>
        <w:r w:rsidR="00BC3EEE">
          <w:rPr>
            <w:rFonts w:eastAsiaTheme="minorEastAsia" w:cstheme="minorBidi"/>
            <w:bCs w:val="0"/>
            <w:i w:val="0"/>
            <w:iCs w:val="0"/>
            <w:noProof/>
            <w:szCs w:val="22"/>
            <w:lang w:eastAsia="pt-BR"/>
          </w:rPr>
          <w:tab/>
        </w:r>
        <w:r w:rsidR="00BC3EEE" w:rsidRPr="00DC6852">
          <w:rPr>
            <w:rStyle w:val="Hyperlink"/>
            <w:noProof/>
          </w:rPr>
          <w:t>DA ADJUDICAÇÃO E HOMOLOGAÇÃO</w:t>
        </w:r>
        <w:r w:rsidR="00BC3EEE">
          <w:rPr>
            <w:noProof/>
            <w:webHidden/>
          </w:rPr>
          <w:tab/>
        </w:r>
        <w:r>
          <w:rPr>
            <w:noProof/>
            <w:webHidden/>
          </w:rPr>
          <w:fldChar w:fldCharType="begin"/>
        </w:r>
        <w:r w:rsidR="00BC3EEE">
          <w:rPr>
            <w:noProof/>
            <w:webHidden/>
          </w:rPr>
          <w:instrText xml:space="preserve"> PAGEREF _Toc224626025 \h </w:instrText>
        </w:r>
        <w:r>
          <w:rPr>
            <w:noProof/>
            <w:webHidden/>
          </w:rPr>
        </w:r>
        <w:r>
          <w:rPr>
            <w:noProof/>
            <w:webHidden/>
          </w:rPr>
          <w:fldChar w:fldCharType="separate"/>
        </w:r>
        <w:r w:rsidR="005742A3">
          <w:rPr>
            <w:noProof/>
            <w:webHidden/>
          </w:rPr>
          <w:t>22</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6" w:history="1">
        <w:r w:rsidR="00BC3EEE" w:rsidRPr="00DC6852">
          <w:rPr>
            <w:rStyle w:val="Hyperlink"/>
            <w:noProof/>
          </w:rPr>
          <w:t>18</w:t>
        </w:r>
        <w:r w:rsidR="00BC3EEE">
          <w:rPr>
            <w:rFonts w:eastAsiaTheme="minorEastAsia" w:cstheme="minorBidi"/>
            <w:bCs w:val="0"/>
            <w:i w:val="0"/>
            <w:iCs w:val="0"/>
            <w:noProof/>
            <w:szCs w:val="22"/>
            <w:lang w:eastAsia="pt-BR"/>
          </w:rPr>
          <w:tab/>
        </w:r>
        <w:r w:rsidR="00BC3EEE" w:rsidRPr="00DC6852">
          <w:rPr>
            <w:rStyle w:val="Hyperlink"/>
            <w:noProof/>
          </w:rPr>
          <w:t>DA REVOGAÇÃO E DA ANULAÇÃO</w:t>
        </w:r>
        <w:r w:rsidR="00BC3EEE">
          <w:rPr>
            <w:noProof/>
            <w:webHidden/>
          </w:rPr>
          <w:tab/>
        </w:r>
        <w:r>
          <w:rPr>
            <w:noProof/>
            <w:webHidden/>
          </w:rPr>
          <w:fldChar w:fldCharType="begin"/>
        </w:r>
        <w:r w:rsidR="00BC3EEE">
          <w:rPr>
            <w:noProof/>
            <w:webHidden/>
          </w:rPr>
          <w:instrText xml:space="preserve"> PAGEREF _Toc224626026 \h </w:instrText>
        </w:r>
        <w:r>
          <w:rPr>
            <w:noProof/>
            <w:webHidden/>
          </w:rPr>
        </w:r>
        <w:r>
          <w:rPr>
            <w:noProof/>
            <w:webHidden/>
          </w:rPr>
          <w:fldChar w:fldCharType="separate"/>
        </w:r>
        <w:r w:rsidR="005742A3">
          <w:rPr>
            <w:noProof/>
            <w:webHidden/>
          </w:rPr>
          <w:t>22</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7" w:history="1">
        <w:r w:rsidR="00BC3EEE" w:rsidRPr="00DC6852">
          <w:rPr>
            <w:rStyle w:val="Hyperlink"/>
            <w:noProof/>
          </w:rPr>
          <w:t>19</w:t>
        </w:r>
        <w:r w:rsidR="00BC3EEE">
          <w:rPr>
            <w:rFonts w:eastAsiaTheme="minorEastAsia" w:cstheme="minorBidi"/>
            <w:bCs w:val="0"/>
            <w:i w:val="0"/>
            <w:iCs w:val="0"/>
            <w:noProof/>
            <w:szCs w:val="22"/>
            <w:lang w:eastAsia="pt-BR"/>
          </w:rPr>
          <w:tab/>
        </w:r>
        <w:r w:rsidR="00BC3EEE" w:rsidRPr="00DC6852">
          <w:rPr>
            <w:rStyle w:val="Hyperlink"/>
            <w:noProof/>
          </w:rPr>
          <w:t>DAS INFRAÇÕES ADMINISTRATIVAS E SANÇÕES</w:t>
        </w:r>
        <w:r w:rsidR="00BC3EEE">
          <w:rPr>
            <w:noProof/>
            <w:webHidden/>
          </w:rPr>
          <w:tab/>
        </w:r>
        <w:r>
          <w:rPr>
            <w:noProof/>
            <w:webHidden/>
          </w:rPr>
          <w:fldChar w:fldCharType="begin"/>
        </w:r>
        <w:r w:rsidR="00BC3EEE">
          <w:rPr>
            <w:noProof/>
            <w:webHidden/>
          </w:rPr>
          <w:instrText xml:space="preserve"> PAGEREF _Toc224626027 \h </w:instrText>
        </w:r>
        <w:r>
          <w:rPr>
            <w:noProof/>
            <w:webHidden/>
          </w:rPr>
        </w:r>
        <w:r>
          <w:rPr>
            <w:noProof/>
            <w:webHidden/>
          </w:rPr>
          <w:fldChar w:fldCharType="separate"/>
        </w:r>
        <w:r w:rsidR="005742A3">
          <w:rPr>
            <w:noProof/>
            <w:webHidden/>
          </w:rPr>
          <w:t>22</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8" w:history="1">
        <w:r w:rsidR="00BC3EEE" w:rsidRPr="00DC6852">
          <w:rPr>
            <w:rStyle w:val="Hyperlink"/>
            <w:noProof/>
          </w:rPr>
          <w:t>20</w:t>
        </w:r>
        <w:r w:rsidR="00BC3EEE">
          <w:rPr>
            <w:rFonts w:eastAsiaTheme="minorEastAsia" w:cstheme="minorBidi"/>
            <w:bCs w:val="0"/>
            <w:i w:val="0"/>
            <w:iCs w:val="0"/>
            <w:noProof/>
            <w:szCs w:val="22"/>
            <w:lang w:eastAsia="pt-BR"/>
          </w:rPr>
          <w:tab/>
        </w:r>
        <w:r w:rsidR="00BC3EEE" w:rsidRPr="00DC6852">
          <w:rPr>
            <w:rStyle w:val="Hyperlink"/>
            <w:noProof/>
          </w:rPr>
          <w:t>DA DOTAÇÃO ORÇAMENTÁRIA</w:t>
        </w:r>
        <w:r w:rsidR="00BC3EEE">
          <w:rPr>
            <w:noProof/>
            <w:webHidden/>
          </w:rPr>
          <w:tab/>
        </w:r>
        <w:r>
          <w:rPr>
            <w:noProof/>
            <w:webHidden/>
          </w:rPr>
          <w:fldChar w:fldCharType="begin"/>
        </w:r>
        <w:r w:rsidR="00BC3EEE">
          <w:rPr>
            <w:noProof/>
            <w:webHidden/>
          </w:rPr>
          <w:instrText xml:space="preserve"> PAGEREF _Toc224626028 \h </w:instrText>
        </w:r>
        <w:r>
          <w:rPr>
            <w:noProof/>
            <w:webHidden/>
          </w:rPr>
        </w:r>
        <w:r>
          <w:rPr>
            <w:noProof/>
            <w:webHidden/>
          </w:rPr>
          <w:fldChar w:fldCharType="separate"/>
        </w:r>
        <w:r w:rsidR="005742A3">
          <w:rPr>
            <w:noProof/>
            <w:webHidden/>
          </w:rPr>
          <w:t>25</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29" w:history="1">
        <w:r w:rsidR="00BC3EEE" w:rsidRPr="00DC6852">
          <w:rPr>
            <w:rStyle w:val="Hyperlink"/>
            <w:noProof/>
          </w:rPr>
          <w:t>21</w:t>
        </w:r>
        <w:r w:rsidR="00BC3EEE">
          <w:rPr>
            <w:rFonts w:eastAsiaTheme="minorEastAsia" w:cstheme="minorBidi"/>
            <w:bCs w:val="0"/>
            <w:i w:val="0"/>
            <w:iCs w:val="0"/>
            <w:noProof/>
            <w:szCs w:val="22"/>
            <w:lang w:eastAsia="pt-BR"/>
          </w:rPr>
          <w:tab/>
        </w:r>
        <w:r w:rsidR="00BC3EEE" w:rsidRPr="00DC6852">
          <w:rPr>
            <w:rStyle w:val="Hyperlink"/>
            <w:noProof/>
          </w:rPr>
          <w:t>DO SISTEMA DE REGISTRO DE PREÇO (Conforme item 26 do termo de Referência)</w:t>
        </w:r>
        <w:r w:rsidR="00BC3EEE">
          <w:rPr>
            <w:noProof/>
            <w:webHidden/>
          </w:rPr>
          <w:tab/>
        </w:r>
        <w:r>
          <w:rPr>
            <w:noProof/>
            <w:webHidden/>
          </w:rPr>
          <w:fldChar w:fldCharType="begin"/>
        </w:r>
        <w:r w:rsidR="00BC3EEE">
          <w:rPr>
            <w:noProof/>
            <w:webHidden/>
          </w:rPr>
          <w:instrText xml:space="preserve"> PAGEREF _Toc224626029 \h </w:instrText>
        </w:r>
        <w:r>
          <w:rPr>
            <w:noProof/>
            <w:webHidden/>
          </w:rPr>
        </w:r>
        <w:r>
          <w:rPr>
            <w:noProof/>
            <w:webHidden/>
          </w:rPr>
          <w:fldChar w:fldCharType="separate"/>
        </w:r>
        <w:r w:rsidR="005742A3">
          <w:rPr>
            <w:noProof/>
            <w:webHidden/>
          </w:rPr>
          <w:t>25</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0" w:history="1">
        <w:r w:rsidR="00BC3EEE" w:rsidRPr="00DC6852">
          <w:rPr>
            <w:rStyle w:val="Hyperlink"/>
            <w:noProof/>
          </w:rPr>
          <w:t>22</w:t>
        </w:r>
        <w:r w:rsidR="00BC3EEE">
          <w:rPr>
            <w:rFonts w:eastAsiaTheme="minorEastAsia" w:cstheme="minorBidi"/>
            <w:bCs w:val="0"/>
            <w:i w:val="0"/>
            <w:iCs w:val="0"/>
            <w:noProof/>
            <w:szCs w:val="22"/>
            <w:lang w:eastAsia="pt-BR"/>
          </w:rPr>
          <w:tab/>
        </w:r>
        <w:r w:rsidR="00BC3EEE" w:rsidRPr="00DC6852">
          <w:rPr>
            <w:rStyle w:val="Hyperlink"/>
            <w:noProof/>
          </w:rPr>
          <w:t>DA FORMAÇÃO DO CADASTRO RESERVA</w:t>
        </w:r>
        <w:r w:rsidR="00BC3EEE">
          <w:rPr>
            <w:noProof/>
            <w:webHidden/>
          </w:rPr>
          <w:tab/>
        </w:r>
        <w:r>
          <w:rPr>
            <w:noProof/>
            <w:webHidden/>
          </w:rPr>
          <w:fldChar w:fldCharType="begin"/>
        </w:r>
        <w:r w:rsidR="00BC3EEE">
          <w:rPr>
            <w:noProof/>
            <w:webHidden/>
          </w:rPr>
          <w:instrText xml:space="preserve"> PAGEREF _Toc224626030 \h </w:instrText>
        </w:r>
        <w:r>
          <w:rPr>
            <w:noProof/>
            <w:webHidden/>
          </w:rPr>
        </w:r>
        <w:r>
          <w:rPr>
            <w:noProof/>
            <w:webHidden/>
          </w:rPr>
          <w:fldChar w:fldCharType="separate"/>
        </w:r>
        <w:r w:rsidR="005742A3">
          <w:rPr>
            <w:noProof/>
            <w:webHidden/>
          </w:rPr>
          <w:t>27</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1" w:history="1">
        <w:r w:rsidR="00BC3EEE" w:rsidRPr="00DC6852">
          <w:rPr>
            <w:rStyle w:val="Hyperlink"/>
            <w:noProof/>
          </w:rPr>
          <w:t>23</w:t>
        </w:r>
        <w:r w:rsidR="00BC3EEE">
          <w:rPr>
            <w:rFonts w:eastAsiaTheme="minorEastAsia" w:cstheme="minorBidi"/>
            <w:bCs w:val="0"/>
            <w:i w:val="0"/>
            <w:iCs w:val="0"/>
            <w:noProof/>
            <w:szCs w:val="22"/>
            <w:lang w:eastAsia="pt-BR"/>
          </w:rPr>
          <w:tab/>
        </w:r>
        <w:r w:rsidR="00BC3EEE" w:rsidRPr="00DC6852">
          <w:rPr>
            <w:rStyle w:val="Hyperlink"/>
            <w:noProof/>
          </w:rPr>
          <w:t>DO CANCELAMENTO DO REGISTRO DO LICITANTE VENCEDOR E DOS PREÇOS REGISTRADOS</w:t>
        </w:r>
        <w:r w:rsidR="00BC3EEE">
          <w:rPr>
            <w:noProof/>
            <w:webHidden/>
          </w:rPr>
          <w:tab/>
        </w:r>
        <w:r>
          <w:rPr>
            <w:noProof/>
            <w:webHidden/>
          </w:rPr>
          <w:fldChar w:fldCharType="begin"/>
        </w:r>
        <w:r w:rsidR="00BC3EEE">
          <w:rPr>
            <w:noProof/>
            <w:webHidden/>
          </w:rPr>
          <w:instrText xml:space="preserve"> PAGEREF _Toc224626031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2" w:history="1">
        <w:r w:rsidR="00BC3EEE" w:rsidRPr="00DC6852">
          <w:rPr>
            <w:rStyle w:val="Hyperlink"/>
            <w:noProof/>
          </w:rPr>
          <w:t>24</w:t>
        </w:r>
        <w:r w:rsidR="00BC3EEE">
          <w:rPr>
            <w:rFonts w:eastAsiaTheme="minorEastAsia" w:cstheme="minorBidi"/>
            <w:bCs w:val="0"/>
            <w:i w:val="0"/>
            <w:iCs w:val="0"/>
            <w:noProof/>
            <w:szCs w:val="22"/>
            <w:lang w:eastAsia="pt-BR"/>
          </w:rPr>
          <w:tab/>
        </w:r>
        <w:r w:rsidR="00BC3EEE" w:rsidRPr="00DC6852">
          <w:rPr>
            <w:rStyle w:val="Hyperlink"/>
            <w:noProof/>
          </w:rPr>
          <w:t>DOS USUÁRIOS DA ATA DE REGISTRO DE PREÇOS - ADESÃO</w:t>
        </w:r>
        <w:r w:rsidR="00BC3EEE">
          <w:rPr>
            <w:noProof/>
            <w:webHidden/>
          </w:rPr>
          <w:tab/>
        </w:r>
        <w:r>
          <w:rPr>
            <w:noProof/>
            <w:webHidden/>
          </w:rPr>
          <w:fldChar w:fldCharType="begin"/>
        </w:r>
        <w:r w:rsidR="00BC3EEE">
          <w:rPr>
            <w:noProof/>
            <w:webHidden/>
          </w:rPr>
          <w:instrText xml:space="preserve"> PAGEREF _Toc224626032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3" w:history="1">
        <w:r w:rsidR="00BC3EEE" w:rsidRPr="00DC6852">
          <w:rPr>
            <w:rStyle w:val="Hyperlink"/>
            <w:noProof/>
          </w:rPr>
          <w:t>25</w:t>
        </w:r>
        <w:r w:rsidR="00BC3EEE">
          <w:rPr>
            <w:rFonts w:eastAsiaTheme="minorEastAsia" w:cstheme="minorBidi"/>
            <w:bCs w:val="0"/>
            <w:i w:val="0"/>
            <w:iCs w:val="0"/>
            <w:noProof/>
            <w:szCs w:val="22"/>
            <w:lang w:eastAsia="pt-BR"/>
          </w:rPr>
          <w:tab/>
        </w:r>
        <w:r w:rsidR="00BC3EEE" w:rsidRPr="00DC6852">
          <w:rPr>
            <w:rStyle w:val="Hyperlink"/>
            <w:noProof/>
          </w:rPr>
          <w:t>DA ATUALIZAÇÃO DE PREÇOS NA ATA DE REGISTRO DE PREÇOS</w:t>
        </w:r>
        <w:r w:rsidR="00BC3EEE">
          <w:rPr>
            <w:noProof/>
            <w:webHidden/>
          </w:rPr>
          <w:tab/>
        </w:r>
        <w:r>
          <w:rPr>
            <w:noProof/>
            <w:webHidden/>
          </w:rPr>
          <w:fldChar w:fldCharType="begin"/>
        </w:r>
        <w:r w:rsidR="00BC3EEE">
          <w:rPr>
            <w:noProof/>
            <w:webHidden/>
          </w:rPr>
          <w:instrText xml:space="preserve"> PAGEREF _Toc224626033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4" w:history="1">
        <w:r w:rsidR="00BC3EEE" w:rsidRPr="00DC6852">
          <w:rPr>
            <w:rStyle w:val="Hyperlink"/>
            <w:noProof/>
          </w:rPr>
          <w:t>26</w:t>
        </w:r>
        <w:r w:rsidR="00BC3EEE">
          <w:rPr>
            <w:rFonts w:eastAsiaTheme="minorEastAsia" w:cstheme="minorBidi"/>
            <w:bCs w:val="0"/>
            <w:i w:val="0"/>
            <w:iCs w:val="0"/>
            <w:noProof/>
            <w:szCs w:val="22"/>
            <w:lang w:eastAsia="pt-BR"/>
          </w:rPr>
          <w:tab/>
        </w:r>
        <w:r w:rsidR="00BC3EEE" w:rsidRPr="00DC6852">
          <w:rPr>
            <w:rStyle w:val="Hyperlink"/>
            <w:noProof/>
          </w:rPr>
          <w:t>DA JUSTIFICATIVA – TER OU NÃO EXCLUSIVIDADE DE ITENS - (ME/EPP/MEI)</w:t>
        </w:r>
        <w:r w:rsidR="00BC3EEE">
          <w:rPr>
            <w:noProof/>
            <w:webHidden/>
          </w:rPr>
          <w:tab/>
        </w:r>
        <w:r>
          <w:rPr>
            <w:noProof/>
            <w:webHidden/>
          </w:rPr>
          <w:fldChar w:fldCharType="begin"/>
        </w:r>
        <w:r w:rsidR="00BC3EEE">
          <w:rPr>
            <w:noProof/>
            <w:webHidden/>
          </w:rPr>
          <w:instrText xml:space="preserve"> PAGEREF _Toc224626034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5" w:history="1">
        <w:r w:rsidR="00BC3EEE" w:rsidRPr="00DC6852">
          <w:rPr>
            <w:rStyle w:val="Hyperlink"/>
            <w:noProof/>
          </w:rPr>
          <w:t>27</w:t>
        </w:r>
        <w:r w:rsidR="00BC3EEE">
          <w:rPr>
            <w:rFonts w:eastAsiaTheme="minorEastAsia" w:cstheme="minorBidi"/>
            <w:bCs w:val="0"/>
            <w:i w:val="0"/>
            <w:iCs w:val="0"/>
            <w:noProof/>
            <w:szCs w:val="22"/>
            <w:lang w:eastAsia="pt-BR"/>
          </w:rPr>
          <w:tab/>
        </w:r>
        <w:r w:rsidR="00BC3EEE" w:rsidRPr="00DC6852">
          <w:rPr>
            <w:rStyle w:val="Hyperlink"/>
            <w:noProof/>
          </w:rPr>
          <w:t>DA JUSTIFICATIVA – TER OU NÃO DIVISÃO EM COTAS</w:t>
        </w:r>
        <w:r w:rsidR="00BC3EEE">
          <w:rPr>
            <w:noProof/>
            <w:webHidden/>
          </w:rPr>
          <w:tab/>
        </w:r>
        <w:r>
          <w:rPr>
            <w:noProof/>
            <w:webHidden/>
          </w:rPr>
          <w:fldChar w:fldCharType="begin"/>
        </w:r>
        <w:r w:rsidR="00BC3EEE">
          <w:rPr>
            <w:noProof/>
            <w:webHidden/>
          </w:rPr>
          <w:instrText xml:space="preserve"> PAGEREF _Toc224626035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6" w:history="1">
        <w:r w:rsidR="00BC3EEE" w:rsidRPr="00DC6852">
          <w:rPr>
            <w:rStyle w:val="Hyperlink"/>
            <w:noProof/>
          </w:rPr>
          <w:t>28</w:t>
        </w:r>
        <w:r w:rsidR="00BC3EEE">
          <w:rPr>
            <w:rFonts w:eastAsiaTheme="minorEastAsia" w:cstheme="minorBidi"/>
            <w:bCs w:val="0"/>
            <w:i w:val="0"/>
            <w:iCs w:val="0"/>
            <w:noProof/>
            <w:szCs w:val="22"/>
            <w:lang w:eastAsia="pt-BR"/>
          </w:rPr>
          <w:tab/>
        </w:r>
        <w:r w:rsidR="00BC3EEE" w:rsidRPr="00DC6852">
          <w:rPr>
            <w:rStyle w:val="Hyperlink"/>
            <w:noProof/>
          </w:rPr>
          <w:t>DO ÂMBITO LOCAL E REGIONAL</w:t>
        </w:r>
        <w:r w:rsidR="00BC3EEE">
          <w:rPr>
            <w:noProof/>
            <w:webHidden/>
          </w:rPr>
          <w:tab/>
        </w:r>
        <w:r>
          <w:rPr>
            <w:noProof/>
            <w:webHidden/>
          </w:rPr>
          <w:fldChar w:fldCharType="begin"/>
        </w:r>
        <w:r w:rsidR="00BC3EEE">
          <w:rPr>
            <w:noProof/>
            <w:webHidden/>
          </w:rPr>
          <w:instrText xml:space="preserve"> PAGEREF _Toc224626036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7" w:history="1">
        <w:r w:rsidR="00BC3EEE" w:rsidRPr="00DC6852">
          <w:rPr>
            <w:rStyle w:val="Hyperlink"/>
            <w:noProof/>
          </w:rPr>
          <w:t>29</w:t>
        </w:r>
        <w:r w:rsidR="00BC3EEE">
          <w:rPr>
            <w:rFonts w:eastAsiaTheme="minorEastAsia" w:cstheme="minorBidi"/>
            <w:bCs w:val="0"/>
            <w:i w:val="0"/>
            <w:iCs w:val="0"/>
            <w:noProof/>
            <w:szCs w:val="22"/>
            <w:lang w:eastAsia="pt-BR"/>
          </w:rPr>
          <w:tab/>
        </w:r>
        <w:r w:rsidR="00BC3EEE" w:rsidRPr="00DC6852">
          <w:rPr>
            <w:rStyle w:val="Hyperlink"/>
            <w:noProof/>
          </w:rPr>
          <w:t>DO CONTRATO</w:t>
        </w:r>
        <w:r w:rsidR="00BC3EEE">
          <w:rPr>
            <w:noProof/>
            <w:webHidden/>
          </w:rPr>
          <w:tab/>
        </w:r>
        <w:r>
          <w:rPr>
            <w:noProof/>
            <w:webHidden/>
          </w:rPr>
          <w:fldChar w:fldCharType="begin"/>
        </w:r>
        <w:r w:rsidR="00BC3EEE">
          <w:rPr>
            <w:noProof/>
            <w:webHidden/>
          </w:rPr>
          <w:instrText xml:space="preserve"> PAGEREF _Toc224626037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8" w:history="1">
        <w:r w:rsidR="00BC3EEE" w:rsidRPr="00DC6852">
          <w:rPr>
            <w:rStyle w:val="Hyperlink"/>
            <w:noProof/>
          </w:rPr>
          <w:t>30</w:t>
        </w:r>
        <w:r w:rsidR="00BC3EEE">
          <w:rPr>
            <w:rFonts w:eastAsiaTheme="minorEastAsia" w:cstheme="minorBidi"/>
            <w:bCs w:val="0"/>
            <w:i w:val="0"/>
            <w:iCs w:val="0"/>
            <w:noProof/>
            <w:szCs w:val="22"/>
            <w:lang w:eastAsia="pt-BR"/>
          </w:rPr>
          <w:tab/>
        </w:r>
        <w:r w:rsidR="00BC3EEE" w:rsidRPr="00DC6852">
          <w:rPr>
            <w:rStyle w:val="Hyperlink"/>
            <w:noProof/>
          </w:rPr>
          <w:t>DISPOSIÇÕES FINAIS.</w:t>
        </w:r>
        <w:r w:rsidR="00BC3EEE">
          <w:rPr>
            <w:noProof/>
            <w:webHidden/>
          </w:rPr>
          <w:tab/>
        </w:r>
        <w:r>
          <w:rPr>
            <w:noProof/>
            <w:webHidden/>
          </w:rPr>
          <w:fldChar w:fldCharType="begin"/>
        </w:r>
        <w:r w:rsidR="00BC3EEE">
          <w:rPr>
            <w:noProof/>
            <w:webHidden/>
          </w:rPr>
          <w:instrText xml:space="preserve"> PAGEREF _Toc224626038 \h </w:instrText>
        </w:r>
        <w:r>
          <w:rPr>
            <w:noProof/>
            <w:webHidden/>
          </w:rPr>
        </w:r>
        <w:r>
          <w:rPr>
            <w:noProof/>
            <w:webHidden/>
          </w:rPr>
          <w:fldChar w:fldCharType="separate"/>
        </w:r>
        <w:r w:rsidR="005742A3">
          <w:rPr>
            <w:noProof/>
            <w:webHidden/>
          </w:rPr>
          <w:t>28</w:t>
        </w:r>
        <w:r>
          <w:rPr>
            <w:noProof/>
            <w:webHidden/>
          </w:rPr>
          <w:fldChar w:fldCharType="end"/>
        </w:r>
      </w:hyperlink>
    </w:p>
    <w:p w:rsidR="00BC3EEE" w:rsidRDefault="006D6664">
      <w:pPr>
        <w:pStyle w:val="Sumrio1"/>
        <w:rPr>
          <w:rFonts w:eastAsiaTheme="minorEastAsia" w:cstheme="minorBidi"/>
          <w:bCs w:val="0"/>
          <w:i w:val="0"/>
          <w:iCs w:val="0"/>
          <w:noProof/>
          <w:szCs w:val="22"/>
          <w:lang w:eastAsia="pt-BR"/>
        </w:rPr>
      </w:pPr>
      <w:hyperlink w:anchor="_Toc224626039" w:history="1">
        <w:r w:rsidR="00BC3EEE" w:rsidRPr="00DC6852">
          <w:rPr>
            <w:rStyle w:val="Hyperlink"/>
            <w:noProof/>
          </w:rPr>
          <w:t>31</w:t>
        </w:r>
        <w:r w:rsidR="00BC3EEE">
          <w:rPr>
            <w:rFonts w:eastAsiaTheme="minorEastAsia" w:cstheme="minorBidi"/>
            <w:bCs w:val="0"/>
            <w:i w:val="0"/>
            <w:iCs w:val="0"/>
            <w:noProof/>
            <w:szCs w:val="22"/>
            <w:lang w:eastAsia="pt-BR"/>
          </w:rPr>
          <w:tab/>
        </w:r>
        <w:r w:rsidR="00BC3EEE" w:rsidRPr="00DC6852">
          <w:rPr>
            <w:rStyle w:val="Hyperlink"/>
            <w:noProof/>
          </w:rPr>
          <w:t>ANEXOS DO EDITAL</w:t>
        </w:r>
        <w:r w:rsidR="00BC3EEE">
          <w:rPr>
            <w:noProof/>
            <w:webHidden/>
          </w:rPr>
          <w:tab/>
        </w:r>
        <w:r>
          <w:rPr>
            <w:noProof/>
            <w:webHidden/>
          </w:rPr>
          <w:fldChar w:fldCharType="begin"/>
        </w:r>
        <w:r w:rsidR="00BC3EEE">
          <w:rPr>
            <w:noProof/>
            <w:webHidden/>
          </w:rPr>
          <w:instrText xml:space="preserve"> PAGEREF _Toc224626039 \h </w:instrText>
        </w:r>
        <w:r>
          <w:rPr>
            <w:noProof/>
            <w:webHidden/>
          </w:rPr>
        </w:r>
        <w:r>
          <w:rPr>
            <w:noProof/>
            <w:webHidden/>
          </w:rPr>
          <w:fldChar w:fldCharType="separate"/>
        </w:r>
        <w:r w:rsidR="005742A3">
          <w:rPr>
            <w:noProof/>
            <w:webHidden/>
          </w:rPr>
          <w:t>30</w:t>
        </w:r>
        <w:r>
          <w:rPr>
            <w:noProof/>
            <w:webHidden/>
          </w:rPr>
          <w:fldChar w:fldCharType="end"/>
        </w:r>
      </w:hyperlink>
    </w:p>
    <w:p w:rsidR="007611FF" w:rsidRPr="00B92D9B" w:rsidRDefault="006D6664"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4626009"/>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4626010"/>
      <w:r w:rsidRPr="00B92D9B">
        <w:rPr>
          <w:szCs w:val="22"/>
        </w:rPr>
        <w:t>DO OBJETO</w:t>
      </w:r>
      <w:bookmarkEnd w:id="2"/>
      <w:bookmarkEnd w:id="3"/>
    </w:p>
    <w:p w:rsidR="00602D1D" w:rsidRPr="00880E79" w:rsidRDefault="00D52CA6" w:rsidP="00880E79">
      <w:pPr>
        <w:pStyle w:val="Ttulo2"/>
        <w:rPr>
          <w:b/>
        </w:rPr>
      </w:pPr>
      <w:r w:rsidRPr="008C68CD">
        <w:t xml:space="preserve">Aquisição </w:t>
      </w:r>
      <w:r w:rsidRPr="00197642">
        <w:rPr>
          <w:bCs w:val="0"/>
        </w:rPr>
        <w:t>de Equipamentos de Proteção Individual (E</w:t>
      </w:r>
      <w:r>
        <w:rPr>
          <w:bCs w:val="0"/>
        </w:rPr>
        <w:t>PI</w:t>
      </w:r>
      <w:r w:rsidRPr="00197642">
        <w:rPr>
          <w:bCs w:val="0"/>
        </w:rPr>
        <w:t>s)</w:t>
      </w:r>
      <w:r w:rsidR="00083791" w:rsidRPr="00880E79">
        <w:t>.</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567802">
        <w:rPr>
          <w:color w:val="0000FF"/>
        </w:rPr>
        <w:t>8</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proofErr w:type="gramStart"/>
      <w:r w:rsidR="00567802" w:rsidRPr="00567802">
        <w:rPr>
          <w:color w:val="0000FF"/>
        </w:rPr>
        <w:t>9</w:t>
      </w:r>
      <w:proofErr w:type="gramEnd"/>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567802">
        <w:rPr>
          <w:color w:val="0000FF"/>
        </w:rPr>
        <w:t>0</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13</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4626011"/>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4626012"/>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4626013"/>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4626014"/>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4626015"/>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4626016"/>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4626017"/>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17</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4626018"/>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4626019"/>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E34992">
        <w:rPr>
          <w:b/>
          <w:color w:val="0000FF"/>
        </w:rPr>
        <w:t>100,00</w:t>
      </w:r>
      <w:r w:rsidRPr="00B92D9B">
        <w:rPr>
          <w:b/>
          <w:color w:val="0000FF"/>
        </w:rPr>
        <w:t xml:space="preserve"> (</w:t>
      </w:r>
      <w:r w:rsidR="00E34992">
        <w:rPr>
          <w:b/>
          <w:color w:val="0000FF"/>
        </w:rPr>
        <w:t xml:space="preserve">cem </w:t>
      </w:r>
      <w:proofErr w:type="spellStart"/>
      <w:r w:rsidR="00E34992">
        <w:rPr>
          <w:b/>
          <w:color w:val="0000FF"/>
        </w:rPr>
        <w:t>rais</w:t>
      </w:r>
      <w:proofErr w:type="spellEnd"/>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4626020"/>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4626021"/>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4626022"/>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4626023"/>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4626024"/>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4626025"/>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4626026"/>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4626027"/>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24</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4626028"/>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25</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4626029"/>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26</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4626030"/>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26.10</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4626031"/>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E40BE7">
        <w:rPr>
          <w:color w:val="0000FF"/>
        </w:rPr>
        <w:t xml:space="preserve">26.8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4626032"/>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4626033"/>
      <w:bookmarkStart w:id="52" w:name="_Toc149130290"/>
      <w:r w:rsidRPr="00B92D9B">
        <w:rPr>
          <w:szCs w:val="22"/>
        </w:rPr>
        <w:t>DA ATUALIZAÇÃO DE PREÇOS NA ATA DE REGISTRO DE PREÇOS</w:t>
      </w:r>
      <w:bookmarkEnd w:id="51"/>
    </w:p>
    <w:p w:rsidR="00EF4A0C" w:rsidRPr="00B92D9B" w:rsidRDefault="00EF4A0C" w:rsidP="00880E79">
      <w:pPr>
        <w:pStyle w:val="Ttulo2"/>
      </w:pPr>
      <w:r w:rsidRPr="00B92D9B">
        <w:t xml:space="preserve">Conforme </w:t>
      </w:r>
      <w:r w:rsidRPr="00F37417">
        <w:rPr>
          <w:color w:val="0000FF"/>
        </w:rPr>
        <w:t>ite</w:t>
      </w:r>
      <w:r w:rsidR="00F37417">
        <w:rPr>
          <w:color w:val="0000FF"/>
        </w:rPr>
        <w:t>m</w:t>
      </w:r>
      <w:r w:rsidR="00C404EA" w:rsidRPr="00F37417">
        <w:rPr>
          <w:color w:val="0000FF"/>
        </w:rPr>
        <w:t xml:space="preserve"> </w:t>
      </w:r>
      <w:r w:rsidR="00E40BE7">
        <w:rPr>
          <w:color w:val="0000FF"/>
        </w:rPr>
        <w:t>26</w:t>
      </w:r>
      <w:r w:rsidR="00C6001D" w:rsidRPr="00F37417">
        <w:rPr>
          <w:color w:val="0000FF"/>
        </w:rPr>
        <w:t>.</w:t>
      </w:r>
      <w:r w:rsidR="001857AE" w:rsidRPr="00F37417">
        <w:rPr>
          <w:color w:val="0000FF"/>
        </w:rPr>
        <w:t>6</w:t>
      </w:r>
      <w:r w:rsidR="00470ABD" w:rsidRPr="00F37417">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4626034"/>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E40BE7">
        <w:rPr>
          <w:color w:val="0000FF"/>
        </w:rPr>
        <w:t>19</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4626035"/>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20</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4626036"/>
      <w:r w:rsidRPr="00B92D9B">
        <w:rPr>
          <w:szCs w:val="22"/>
        </w:rPr>
        <w:t>DO ÂMBITO LOCAL E REGIONAL</w:t>
      </w:r>
      <w:bookmarkEnd w:id="56"/>
    </w:p>
    <w:p w:rsidR="00E83E1E" w:rsidRPr="00E83E1E" w:rsidRDefault="00946239" w:rsidP="00880E79">
      <w:pPr>
        <w:pStyle w:val="Ttulo2"/>
      </w:pPr>
      <w:r w:rsidRPr="00B92D9B">
        <w:t xml:space="preserve">Conforme </w:t>
      </w:r>
      <w:r w:rsidRPr="00A04902">
        <w:rPr>
          <w:color w:val="0000FF"/>
        </w:rPr>
        <w:t xml:space="preserve">item </w:t>
      </w:r>
      <w:r w:rsidR="00E40BE7">
        <w:rPr>
          <w:color w:val="0000FF"/>
        </w:rPr>
        <w:t>18</w:t>
      </w:r>
      <w:r w:rsidRPr="00A04902">
        <w:rPr>
          <w:color w:val="0000FF"/>
        </w:rPr>
        <w:t xml:space="preserve"> do Termo de Referência</w:t>
      </w:r>
      <w:r w:rsidRPr="00B92D9B">
        <w:rPr>
          <w:color w:val="auto"/>
        </w:rPr>
        <w:t xml:space="preserve"> – </w:t>
      </w:r>
      <w:r w:rsidR="00575F2C">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4626037"/>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23</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23</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4626038"/>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4626039"/>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5742A3">
        <w:rPr>
          <w:rFonts w:eastAsiaTheme="minorEastAsia"/>
        </w:rPr>
        <w:t>24</w:t>
      </w:r>
      <w:r w:rsidR="00B46413" w:rsidRPr="00B92D9B">
        <w:rPr>
          <w:rFonts w:eastAsiaTheme="minorEastAsia"/>
        </w:rPr>
        <w:t xml:space="preserve"> de </w:t>
      </w:r>
      <w:r w:rsidR="007B09AA">
        <w:rPr>
          <w:rFonts w:eastAsiaTheme="minorEastAsia"/>
        </w:rPr>
        <w:t xml:space="preserve">março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6D6664"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30</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1857AE" w:rsidRPr="00B32535" w:rsidRDefault="001857AE" w:rsidP="00B32535">
      <w:pPr>
        <w:pStyle w:val="SemEspaamento"/>
        <w:numPr>
          <w:ilvl w:val="1"/>
          <w:numId w:val="13"/>
        </w:numPr>
        <w:spacing w:before="0"/>
        <w:ind w:left="1418" w:firstLine="0"/>
        <w:rPr>
          <w:rFonts w:asciiTheme="minorHAnsi" w:hAnsiTheme="minorHAnsi" w:cstheme="minorHAnsi"/>
        </w:rPr>
      </w:pPr>
      <w:r w:rsidRPr="001857AE">
        <w:rPr>
          <w:rFonts w:asciiTheme="minorHAnsi" w:eastAsiaTheme="minorEastAsia" w:hAnsiTheme="minorHAnsi" w:cstheme="minorBidi"/>
          <w:color w:val="000000"/>
          <w:shd w:val="clear" w:color="auto" w:fill="FFFFFF"/>
        </w:rPr>
        <w:t>Prova de </w:t>
      </w:r>
      <w:r w:rsidRPr="001857AE">
        <w:rPr>
          <w:rFonts w:asciiTheme="minorHAnsi" w:eastAsiaTheme="minorEastAsia" w:hAnsiTheme="minorHAnsi" w:cstheme="minorBidi"/>
          <w:b/>
          <w:bCs/>
          <w:color w:val="000000"/>
        </w:rPr>
        <w:t>inscrição no cadastro de contribuintes  Estadual e/ou Municipal</w:t>
      </w:r>
      <w:r w:rsidRPr="001857AE">
        <w:rPr>
          <w:rFonts w:asciiTheme="minorHAnsi" w:eastAsiaTheme="minorEastAsia" w:hAnsiTheme="minorHAnsi" w:cstheme="minorBidi"/>
          <w:color w:val="000000"/>
          <w:shd w:val="clear" w:color="auto" w:fill="FFFFFF"/>
        </w:rPr>
        <w:t>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8D7E0E">
      <w:pPr>
        <w:pStyle w:val="SemEspaamento"/>
        <w:numPr>
          <w:ilvl w:val="0"/>
          <w:numId w:val="18"/>
        </w:numPr>
        <w:spacing w:before="0"/>
        <w:ind w:left="1418" w:firstLine="0"/>
        <w:rPr>
          <w:rFonts w:asciiTheme="minorHAnsi" w:hAnsiTheme="minorHAnsi" w:cstheme="minorHAnsi"/>
        </w:rPr>
      </w:pPr>
      <w:r w:rsidRPr="001857AE">
        <w:rPr>
          <w:rFonts w:asciiTheme="minorHAnsi" w:hAnsiTheme="minorHAnsi" w:cstheme="minorHAnsi"/>
          <w:highlight w:val="lightGray"/>
        </w:rPr>
        <w:t>QUALIFICAÇÃO TÉCNICA:</w:t>
      </w:r>
    </w:p>
    <w:p w:rsidR="007649A2" w:rsidRPr="002D5ED3" w:rsidRDefault="002D5ED3" w:rsidP="007649A2">
      <w:pPr>
        <w:pStyle w:val="PargrafodaLista"/>
        <w:numPr>
          <w:ilvl w:val="0"/>
          <w:numId w:val="17"/>
        </w:numPr>
        <w:shd w:val="clear" w:color="auto" w:fill="FFFFFF"/>
        <w:tabs>
          <w:tab w:val="left" w:pos="851"/>
        </w:tabs>
        <w:spacing w:before="0"/>
        <w:ind w:left="1418" w:firstLine="0"/>
        <w:textAlignment w:val="baseline"/>
        <w:rPr>
          <w:rFonts w:eastAsia="Times New Roman" w:cstheme="minorHAnsi"/>
        </w:rPr>
      </w:pPr>
      <w:r w:rsidRPr="008C68CD">
        <w:rPr>
          <w:rFonts w:cstheme="minorHAnsi"/>
          <w:color w:val="000000"/>
        </w:rPr>
        <w:t>Comprovação de aptidão de desempenho de atividade pertinente e compatível com objeto licitado da licitação, através da apresentação de atestado fornecido por pessoa jurídica de direito público ou privado.</w:t>
      </w:r>
    </w:p>
    <w:p w:rsidR="002D5ED3" w:rsidRDefault="002D5ED3" w:rsidP="007649A2">
      <w:pPr>
        <w:pStyle w:val="PargrafodaLista"/>
        <w:numPr>
          <w:ilvl w:val="0"/>
          <w:numId w:val="17"/>
        </w:numPr>
        <w:shd w:val="clear" w:color="auto" w:fill="FFFFFF"/>
        <w:tabs>
          <w:tab w:val="left" w:pos="851"/>
        </w:tabs>
        <w:spacing w:before="0"/>
        <w:ind w:left="1418" w:firstLine="0"/>
        <w:textAlignment w:val="baseline"/>
        <w:rPr>
          <w:rFonts w:eastAsia="Times New Roman" w:cstheme="minorHAnsi"/>
        </w:rPr>
      </w:pPr>
      <w:r w:rsidRPr="008C68CD">
        <w:rPr>
          <w:rFonts w:eastAsia="Times New Roman" w:cstheme="minorHAnsi"/>
          <w:color w:val="000000"/>
        </w:rPr>
        <w:t>Alvará de funcionamento devido à geração de possíveis impactos ambientais</w:t>
      </w:r>
      <w:r>
        <w:rPr>
          <w:rFonts w:eastAsia="Times New Roman" w:cstheme="minorHAnsi"/>
          <w:color w:val="000000"/>
        </w:rPr>
        <w:t>.</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8D7E0E">
      <w:pPr>
        <w:pStyle w:val="SemEspaamento"/>
        <w:numPr>
          <w:ilvl w:val="0"/>
          <w:numId w:val="1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8D7E0E">
      <w:pPr>
        <w:pStyle w:val="SemEspaamento"/>
        <w:numPr>
          <w:ilvl w:val="1"/>
          <w:numId w:val="1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8D7E0E">
      <w:pPr>
        <w:pStyle w:val="SemEspaamento"/>
        <w:numPr>
          <w:ilvl w:val="0"/>
          <w:numId w:val="1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C3AA7" w:rsidRDefault="001C3AA7"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4A4AEB">
        <w:rPr>
          <w:rFonts w:asciiTheme="minorHAnsi" w:hAnsiTheme="minorHAnsi" w:cstheme="minorHAnsi"/>
          <w:b/>
          <w:sz w:val="22"/>
          <w:szCs w:val="22"/>
          <w:lang w:val="pt-BR"/>
        </w:rPr>
        <w:t>005/2026</w:t>
      </w:r>
      <w:r w:rsidRPr="00B92D9B">
        <w:rPr>
          <w:rFonts w:asciiTheme="minorHAnsi" w:hAnsiTheme="minorHAnsi" w:cstheme="minorHAnsi"/>
          <w:b/>
          <w:sz w:val="22"/>
          <w:szCs w:val="22"/>
          <w:lang w:val="pt-BR"/>
        </w:rPr>
        <w:t xml:space="preserve">; REGISTRO DE PREÇO </w:t>
      </w:r>
      <w:r w:rsidR="004A4AEB">
        <w:rPr>
          <w:rFonts w:asciiTheme="minorHAnsi" w:hAnsiTheme="minorHAnsi" w:cstheme="minorHAnsi"/>
          <w:b/>
          <w:sz w:val="22"/>
          <w:szCs w:val="22"/>
          <w:lang w:val="pt-BR"/>
        </w:rPr>
        <w:t>005/2026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DF22D7">
        <w:rPr>
          <w:rFonts w:asciiTheme="minorHAnsi" w:hAnsiTheme="minorHAnsi" w:cstheme="minorHAnsi"/>
          <w:b/>
          <w:bCs/>
          <w:sz w:val="22"/>
          <w:szCs w:val="22"/>
        </w:rPr>
        <w:t>269-05/2026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6812A0" w:rsidRPr="008C68CD">
        <w:rPr>
          <w:rFonts w:cstheme="minorHAnsi"/>
        </w:rPr>
        <w:t xml:space="preserve">Aquisição </w:t>
      </w:r>
      <w:r w:rsidR="006812A0" w:rsidRPr="00197642">
        <w:rPr>
          <w:rFonts w:cstheme="minorHAnsi"/>
          <w:bCs/>
        </w:rPr>
        <w:t>de Equipamentos de Proteção Individual (E</w:t>
      </w:r>
      <w:r w:rsidR="006812A0">
        <w:rPr>
          <w:rFonts w:cstheme="minorHAnsi"/>
          <w:bCs/>
        </w:rPr>
        <w:t>PI</w:t>
      </w:r>
      <w:r w:rsidR="006812A0" w:rsidRPr="00197642">
        <w:rPr>
          <w:rFonts w:cstheme="minorHAnsi"/>
          <w:bCs/>
        </w:rPr>
        <w:t>s)</w:t>
      </w:r>
      <w:r w:rsidR="00880E79" w:rsidRPr="009A68A9">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vAlign w:val="center"/>
          </w:tcPr>
          <w:p w:rsidR="00F459B5" w:rsidRPr="009F0F6A" w:rsidRDefault="00F459B5" w:rsidP="009F0F6A">
            <w:pPr>
              <w:spacing w:before="0" w:after="0"/>
              <w:ind w:left="-13" w:right="0"/>
              <w:rPr>
                <w:rFonts w:eastAsia="Times New Roman"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vAlign w:val="center"/>
          </w:tcPr>
          <w:p w:rsidR="00F459B5" w:rsidRPr="009F0F6A" w:rsidRDefault="00F459B5" w:rsidP="009F0F6A">
            <w:pPr>
              <w:spacing w:before="0" w:after="0"/>
              <w:ind w:left="-13" w:right="0"/>
              <w:rPr>
                <w:rFonts w:eastAsia="Times New Roman"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7649A2" w:rsidRDefault="007649A2" w:rsidP="00B77599">
      <w:pPr>
        <w:spacing w:before="0"/>
        <w:jc w:val="center"/>
        <w:rPr>
          <w:rFonts w:cstheme="minorHAnsi"/>
          <w:b/>
          <w:highlight w:val="lightGray"/>
        </w:rPr>
      </w:pPr>
    </w:p>
    <w:p w:rsidR="007649A2" w:rsidRDefault="007649A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2B7198" w:rsidRDefault="002B7198" w:rsidP="00B77599">
      <w:pPr>
        <w:spacing w:before="0"/>
        <w:jc w:val="center"/>
        <w:rPr>
          <w:rFonts w:cstheme="minorHAnsi"/>
          <w:b/>
        </w:rPr>
      </w:pPr>
    </w:p>
    <w:tbl>
      <w:tblPr>
        <w:tblStyle w:val="Tabelacomgrade12"/>
        <w:tblW w:w="9639" w:type="dxa"/>
        <w:tblInd w:w="1101" w:type="dxa"/>
        <w:tblLayout w:type="fixed"/>
        <w:tblLook w:val="04A0"/>
      </w:tblPr>
      <w:tblGrid>
        <w:gridCol w:w="555"/>
        <w:gridCol w:w="6107"/>
        <w:gridCol w:w="567"/>
        <w:gridCol w:w="719"/>
        <w:gridCol w:w="718"/>
        <w:gridCol w:w="973"/>
      </w:tblGrid>
      <w:tr w:rsidR="00791601" w:rsidRPr="002B7198" w:rsidTr="00791601">
        <w:tc>
          <w:tcPr>
            <w:tcW w:w="555" w:type="dxa"/>
            <w:shd w:val="clear" w:color="auto" w:fill="C6D9F1" w:themeFill="text2" w:themeFillTint="33"/>
          </w:tcPr>
          <w:p w:rsidR="00880E79" w:rsidRPr="002B7198" w:rsidRDefault="00880E79" w:rsidP="00791601">
            <w:pPr>
              <w:jc w:val="center"/>
              <w:rPr>
                <w:rFonts w:cstheme="minorHAnsi"/>
                <w:sz w:val="18"/>
                <w:szCs w:val="18"/>
              </w:rPr>
            </w:pPr>
            <w:r w:rsidRPr="002B7198">
              <w:rPr>
                <w:rFonts w:cstheme="minorHAnsi"/>
                <w:sz w:val="18"/>
                <w:szCs w:val="18"/>
              </w:rPr>
              <w:t>Item</w:t>
            </w:r>
          </w:p>
        </w:tc>
        <w:tc>
          <w:tcPr>
            <w:tcW w:w="6107" w:type="dxa"/>
            <w:shd w:val="clear" w:color="auto" w:fill="C6D9F1" w:themeFill="text2" w:themeFillTint="33"/>
          </w:tcPr>
          <w:p w:rsidR="00880E79" w:rsidRPr="002B7198" w:rsidRDefault="00880E79" w:rsidP="002B7198">
            <w:pPr>
              <w:rPr>
                <w:rFonts w:cstheme="minorHAnsi"/>
                <w:sz w:val="18"/>
                <w:szCs w:val="18"/>
              </w:rPr>
            </w:pPr>
            <w:r w:rsidRPr="002B7198">
              <w:rPr>
                <w:rFonts w:cstheme="minorHAnsi"/>
                <w:sz w:val="18"/>
                <w:szCs w:val="18"/>
              </w:rPr>
              <w:t>Descrição</w:t>
            </w:r>
          </w:p>
        </w:tc>
        <w:tc>
          <w:tcPr>
            <w:tcW w:w="567" w:type="dxa"/>
            <w:shd w:val="clear" w:color="auto" w:fill="C6D9F1" w:themeFill="text2" w:themeFillTint="33"/>
          </w:tcPr>
          <w:p w:rsidR="00880E79" w:rsidRPr="002B7198" w:rsidRDefault="00880E79" w:rsidP="002B7198">
            <w:pPr>
              <w:jc w:val="center"/>
              <w:rPr>
                <w:rFonts w:cstheme="minorHAnsi"/>
                <w:sz w:val="18"/>
                <w:szCs w:val="18"/>
              </w:rPr>
            </w:pPr>
            <w:r w:rsidRPr="002B7198">
              <w:rPr>
                <w:rFonts w:cstheme="minorHAnsi"/>
                <w:sz w:val="18"/>
                <w:szCs w:val="18"/>
              </w:rPr>
              <w:t>Und</w:t>
            </w:r>
          </w:p>
        </w:tc>
        <w:tc>
          <w:tcPr>
            <w:tcW w:w="719" w:type="dxa"/>
            <w:shd w:val="clear" w:color="auto" w:fill="C6D9F1" w:themeFill="text2" w:themeFillTint="33"/>
          </w:tcPr>
          <w:p w:rsidR="00880E79" w:rsidRPr="002B7198" w:rsidRDefault="00880E79" w:rsidP="002B7198">
            <w:pPr>
              <w:jc w:val="center"/>
              <w:rPr>
                <w:rFonts w:cstheme="minorHAnsi"/>
                <w:sz w:val="18"/>
                <w:szCs w:val="18"/>
              </w:rPr>
            </w:pPr>
            <w:r w:rsidRPr="002B7198">
              <w:rPr>
                <w:rFonts w:cstheme="minorHAnsi"/>
                <w:sz w:val="18"/>
                <w:szCs w:val="18"/>
              </w:rPr>
              <w:t>Quant.</w:t>
            </w:r>
          </w:p>
        </w:tc>
        <w:tc>
          <w:tcPr>
            <w:tcW w:w="718" w:type="dxa"/>
            <w:shd w:val="clear" w:color="auto" w:fill="C6D9F1" w:themeFill="text2" w:themeFillTint="33"/>
          </w:tcPr>
          <w:p w:rsidR="00880E79" w:rsidRPr="002B7198" w:rsidRDefault="00880E79" w:rsidP="002B7198">
            <w:pPr>
              <w:pStyle w:val="PargrafodaLista"/>
              <w:jc w:val="center"/>
              <w:rPr>
                <w:rFonts w:cstheme="minorHAnsi"/>
                <w:sz w:val="18"/>
                <w:szCs w:val="18"/>
              </w:rPr>
            </w:pPr>
            <w:r w:rsidRPr="002B7198">
              <w:rPr>
                <w:rFonts w:cstheme="minorHAnsi"/>
                <w:sz w:val="18"/>
                <w:szCs w:val="18"/>
              </w:rPr>
              <w:t>Unit.</w:t>
            </w:r>
          </w:p>
        </w:tc>
        <w:tc>
          <w:tcPr>
            <w:tcW w:w="973" w:type="dxa"/>
            <w:shd w:val="clear" w:color="auto" w:fill="C6D9F1" w:themeFill="text2" w:themeFillTint="33"/>
          </w:tcPr>
          <w:p w:rsidR="00880E79" w:rsidRPr="002B7198" w:rsidRDefault="00880E79" w:rsidP="00791601">
            <w:pPr>
              <w:pStyle w:val="PargrafodaLista"/>
              <w:ind w:left="-58"/>
              <w:jc w:val="center"/>
              <w:rPr>
                <w:rFonts w:cstheme="minorHAnsi"/>
                <w:sz w:val="18"/>
                <w:szCs w:val="18"/>
              </w:rPr>
            </w:pPr>
            <w:r w:rsidRPr="002B7198">
              <w:rPr>
                <w:rFonts w:cstheme="minorHAnsi"/>
                <w:sz w:val="18"/>
                <w:szCs w:val="18"/>
              </w:rPr>
              <w:t xml:space="preserve">V. Total </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1</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Abafador de ruído 18db c-200</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34,64</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519,60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2</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Avental de couro para proteção serviços de limpeza e manutenção</w:t>
            </w:r>
            <w:r w:rsidRPr="002B7198">
              <w:rPr>
                <w:rFonts w:cstheme="minorHAnsi"/>
                <w:sz w:val="18"/>
                <w:szCs w:val="18"/>
              </w:rPr>
              <w:t> avental de segurança confeccionado em couro tipo raspa ou vaqueta de alta resistência, espessura reforçada, com costuras resistentes e tiras ajustáveis no pescoço e cintura para fixação segura, cobrindo a região frontal do tórax até abaixo dos joelhos. Destinado à proteção do tronco e membros inferiores contra abrasão, perfurações leves, contato com superfícies ásperas, respingos de materiais e resíduos sólidos durante atividades de limpeza pesada, manutenção e manuseio de materiais diversos, proporcionando durabilidade e resistência mecânica em uso ocupacional contínuo.</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proofErr w:type="gramStart"/>
            <w:r w:rsidRPr="002B7198">
              <w:rPr>
                <w:rFonts w:cstheme="minorHAnsi"/>
                <w:bCs/>
                <w:sz w:val="18"/>
                <w:szCs w:val="18"/>
              </w:rPr>
              <w:t>4</w:t>
            </w:r>
            <w:proofErr w:type="gramEnd"/>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44,5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178,00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3</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Avental impermeável para limpeza</w:t>
            </w:r>
            <w:r w:rsidRPr="002B7198">
              <w:rPr>
                <w:rFonts w:cstheme="minorHAnsi"/>
                <w:sz w:val="18"/>
                <w:szCs w:val="18"/>
              </w:rPr>
              <w:t xml:space="preserve"> avental de segurança confeccionado em </w:t>
            </w:r>
            <w:proofErr w:type="spellStart"/>
            <w:proofErr w:type="gramStart"/>
            <w:r w:rsidRPr="002B7198">
              <w:rPr>
                <w:rFonts w:cstheme="minorHAnsi"/>
                <w:sz w:val="18"/>
                <w:szCs w:val="18"/>
              </w:rPr>
              <w:t>pvc</w:t>
            </w:r>
            <w:proofErr w:type="spellEnd"/>
            <w:proofErr w:type="gramEnd"/>
            <w:r w:rsidRPr="002B7198">
              <w:rPr>
                <w:rFonts w:cstheme="minorHAnsi"/>
                <w:sz w:val="18"/>
                <w:szCs w:val="18"/>
              </w:rPr>
              <w:t xml:space="preserve"> flexível ou material sintético impermeável de alta resistência, com espessura reforçada, costuras seladas ou soldadas, tiras ajustáveis no pescoço e cintura, cobrindo a região frontal do tórax até abaixo dos joelhos. Destinado à proteção do tronco e membros inferiores contra umidade, respingos de água, produtos químicos de limpeza e resíduos durante atividades de higienização e serviços gerais, permitindo fácil higienização e reutilização.</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40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21,45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858,00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4</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Avental impermeável</w:t>
            </w:r>
            <w:r w:rsidRPr="002B7198">
              <w:rPr>
                <w:rFonts w:cstheme="minorHAnsi"/>
                <w:sz w:val="18"/>
                <w:szCs w:val="18"/>
              </w:rPr>
              <w:t> </w:t>
            </w:r>
            <w:r w:rsidR="00AF120A">
              <w:rPr>
                <w:rFonts w:cstheme="minorHAnsi"/>
                <w:sz w:val="18"/>
                <w:szCs w:val="18"/>
              </w:rPr>
              <w:t>PVC branco 120 x 70</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95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12,26</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1.164,70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5</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Boné proteção nuca p/ gari protetor</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70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21,28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1.489,60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6</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Bota de borracha </w:t>
            </w:r>
            <w:proofErr w:type="spellStart"/>
            <w:proofErr w:type="gramStart"/>
            <w:r w:rsidRPr="002B7198">
              <w:rPr>
                <w:rFonts w:cstheme="minorHAnsi"/>
                <w:bCs/>
                <w:sz w:val="18"/>
                <w:szCs w:val="18"/>
              </w:rPr>
              <w:t>pvc</w:t>
            </w:r>
            <w:proofErr w:type="spellEnd"/>
            <w:proofErr w:type="gramEnd"/>
            <w:r w:rsidRPr="002B7198">
              <w:rPr>
                <w:rFonts w:cstheme="minorHAnsi"/>
                <w:bCs/>
                <w:sz w:val="18"/>
                <w:szCs w:val="18"/>
              </w:rPr>
              <w:t xml:space="preserve"> cano longo c/ polaina</w:t>
            </w:r>
            <w:r w:rsidRPr="002B7198">
              <w:rPr>
                <w:rFonts w:cstheme="minorHAnsi"/>
                <w:sz w:val="18"/>
                <w:szCs w:val="18"/>
              </w:rPr>
              <w:t>. Forrada reforçada - (tamanhos n° 38 até 43) necessidade conforme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40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35,7</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1.428,00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7</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Bota de segurança de cano médio</w:t>
            </w:r>
            <w:r w:rsidRPr="002B7198">
              <w:rPr>
                <w:rFonts w:cstheme="minorHAnsi"/>
                <w:sz w:val="18"/>
                <w:szCs w:val="18"/>
              </w:rPr>
              <w:t> </w:t>
            </w:r>
            <w:r w:rsidRPr="002B7198">
              <w:rPr>
                <w:rFonts w:cstheme="minorHAnsi"/>
                <w:bCs/>
                <w:sz w:val="18"/>
                <w:szCs w:val="18"/>
              </w:rPr>
              <w:t xml:space="preserve">tipo </w:t>
            </w:r>
            <w:proofErr w:type="spellStart"/>
            <w:r w:rsidRPr="002B7198">
              <w:rPr>
                <w:rFonts w:cstheme="minorHAnsi"/>
                <w:bCs/>
                <w:sz w:val="18"/>
                <w:szCs w:val="18"/>
              </w:rPr>
              <w:t>nobuck</w:t>
            </w:r>
            <w:proofErr w:type="spellEnd"/>
            <w:r w:rsidRPr="002B7198">
              <w:rPr>
                <w:rFonts w:cstheme="minorHAnsi"/>
                <w:sz w:val="18"/>
                <w:szCs w:val="18"/>
              </w:rPr>
              <w:t>- cabedal em couro fechamento por cadarço com ilhoses metálicos com forração interna acolchoada palmilha anatômica removível e solado em borracha/</w:t>
            </w:r>
            <w:proofErr w:type="spellStart"/>
            <w:proofErr w:type="gramStart"/>
            <w:r w:rsidRPr="002B7198">
              <w:rPr>
                <w:rFonts w:cstheme="minorHAnsi"/>
                <w:sz w:val="18"/>
                <w:szCs w:val="18"/>
              </w:rPr>
              <w:t>pvc</w:t>
            </w:r>
            <w:proofErr w:type="spellEnd"/>
            <w:proofErr w:type="gramEnd"/>
            <w:r w:rsidRPr="002B7198">
              <w:rPr>
                <w:rFonts w:cstheme="minorHAnsi"/>
                <w:sz w:val="18"/>
                <w:szCs w:val="18"/>
              </w:rPr>
              <w:t xml:space="preserve"> antiderrapante. (tamanhos n° 38 </w:t>
            </w:r>
            <w:proofErr w:type="gramStart"/>
            <w:r w:rsidRPr="002B7198">
              <w:rPr>
                <w:rFonts w:cstheme="minorHAnsi"/>
                <w:sz w:val="18"/>
                <w:szCs w:val="18"/>
              </w:rPr>
              <w:t>ao 43</w:t>
            </w:r>
            <w:proofErr w:type="gramEnd"/>
            <w:r w:rsidRPr="002B7198">
              <w:rPr>
                <w:rFonts w:cstheme="minorHAnsi"/>
                <w:sz w:val="18"/>
                <w:szCs w:val="18"/>
              </w:rPr>
              <w:t>) conforme necessidade da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65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88,58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5.757,70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8</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Bota</w:t>
            </w:r>
            <w:r w:rsidRPr="002B7198">
              <w:rPr>
                <w:rFonts w:cstheme="minorHAnsi"/>
                <w:sz w:val="18"/>
                <w:szCs w:val="18"/>
              </w:rPr>
              <w:t xml:space="preserve"> galocha branca </w:t>
            </w:r>
            <w:proofErr w:type="spellStart"/>
            <w:proofErr w:type="gramStart"/>
            <w:r w:rsidRPr="002B7198">
              <w:rPr>
                <w:rFonts w:cstheme="minorHAnsi"/>
                <w:sz w:val="18"/>
                <w:szCs w:val="18"/>
              </w:rPr>
              <w:t>pvc</w:t>
            </w:r>
            <w:proofErr w:type="spellEnd"/>
            <w:proofErr w:type="gramEnd"/>
            <w:r w:rsidRPr="002B7198">
              <w:rPr>
                <w:rFonts w:cstheme="minorHAnsi"/>
                <w:sz w:val="18"/>
                <w:szCs w:val="18"/>
              </w:rPr>
              <w:t xml:space="preserve"> impermeável </w:t>
            </w:r>
            <w:r w:rsidRPr="002B7198">
              <w:rPr>
                <w:rFonts w:cstheme="minorHAnsi"/>
                <w:bCs/>
                <w:sz w:val="18"/>
                <w:szCs w:val="18"/>
              </w:rPr>
              <w:t>antiderrapante</w:t>
            </w:r>
            <w:r w:rsidRPr="002B7198">
              <w:rPr>
                <w:rFonts w:cstheme="minorHAnsi"/>
                <w:sz w:val="18"/>
                <w:szCs w:val="18"/>
              </w:rPr>
              <w:t xml:space="preserve"> (tamanhos n° 34 ao 45) conforme necessidade da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155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36,75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5.696,25</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9</w:t>
            </w:r>
            <w:proofErr w:type="gramEnd"/>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Bota segurança proteção eletricista com </w:t>
            </w:r>
            <w:proofErr w:type="gramStart"/>
            <w:r w:rsidRPr="002B7198">
              <w:rPr>
                <w:rFonts w:cstheme="minorHAnsi"/>
                <w:bCs/>
                <w:sz w:val="18"/>
                <w:szCs w:val="18"/>
              </w:rPr>
              <w:t>ca</w:t>
            </w:r>
            <w:proofErr w:type="gramEnd"/>
            <w:r w:rsidRPr="002B7198">
              <w:rPr>
                <w:rFonts w:cstheme="minorHAnsi"/>
                <w:sz w:val="18"/>
                <w:szCs w:val="18"/>
              </w:rPr>
              <w:t>   tamanhos n° 38 até 44) necessidade conforme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30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72,35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2.170,50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10</w:t>
            </w:r>
          </w:p>
        </w:tc>
        <w:tc>
          <w:tcPr>
            <w:tcW w:w="6107" w:type="dxa"/>
          </w:tcPr>
          <w:p w:rsidR="002B7198" w:rsidRPr="002B7198" w:rsidRDefault="002B7198" w:rsidP="002B7198">
            <w:pPr>
              <w:rPr>
                <w:rFonts w:cstheme="minorHAnsi"/>
                <w:sz w:val="18"/>
                <w:szCs w:val="18"/>
              </w:rPr>
            </w:pPr>
            <w:r w:rsidRPr="002B7198">
              <w:rPr>
                <w:rFonts w:cstheme="minorHAnsi"/>
                <w:sz w:val="18"/>
                <w:szCs w:val="18"/>
              </w:rPr>
              <w:t xml:space="preserve">Botina de segurança com bico calçado de segurança tipo botina, cabedal em couro, biqueira de aço ou </w:t>
            </w:r>
            <w:proofErr w:type="spellStart"/>
            <w:r w:rsidRPr="002B7198">
              <w:rPr>
                <w:rFonts w:cstheme="minorHAnsi"/>
                <w:sz w:val="18"/>
                <w:szCs w:val="18"/>
              </w:rPr>
              <w:t>composite</w:t>
            </w:r>
            <w:proofErr w:type="spellEnd"/>
            <w:r w:rsidRPr="002B7198">
              <w:rPr>
                <w:rFonts w:cstheme="minorHAnsi"/>
                <w:sz w:val="18"/>
                <w:szCs w:val="18"/>
              </w:rPr>
              <w:t>, solado antiderrapante e resistente à perfuração, destinado à proteção contra impactos e objetos perfurantes. (tamanhos n° 37 até 44)</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154</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57,36</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8.833,44</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11</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Calça brim pesado cinza fardamento c/ faixa refletiva</w:t>
            </w:r>
            <w:r w:rsidRPr="002B7198">
              <w:rPr>
                <w:rFonts w:cstheme="minorHAnsi"/>
                <w:sz w:val="18"/>
                <w:szCs w:val="18"/>
              </w:rPr>
              <w:t xml:space="preserve"> (tamanhos m ao </w:t>
            </w:r>
            <w:proofErr w:type="spellStart"/>
            <w:r w:rsidRPr="002B7198">
              <w:rPr>
                <w:rFonts w:cstheme="minorHAnsi"/>
                <w:sz w:val="18"/>
                <w:szCs w:val="18"/>
              </w:rPr>
              <w:t>xgg</w:t>
            </w:r>
            <w:proofErr w:type="spellEnd"/>
            <w:r w:rsidRPr="002B7198">
              <w:rPr>
                <w:rFonts w:cstheme="minorHAnsi"/>
                <w:sz w:val="18"/>
                <w:szCs w:val="18"/>
              </w:rPr>
              <w:t>) necessidade conforme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30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76,53</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2.295,90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12</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Calçado de segurança fechado calçado ocupacional tipo botina</w:t>
            </w:r>
            <w:r w:rsidRPr="002B7198">
              <w:rPr>
                <w:rFonts w:cstheme="minorHAnsi"/>
                <w:sz w:val="18"/>
                <w:szCs w:val="18"/>
              </w:rPr>
              <w:t>, cabedal em material sintético resistente, solado antiderrapante, absorção de impacto no calcanhar, destinado à proteção dos pés contra impactos e escorregamento. (tamanhos n° 37 até 44) necessidade conforme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58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5.800,00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13</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Calçado ocupacional fechado - confeccionado em </w:t>
            </w:r>
            <w:proofErr w:type="spellStart"/>
            <w:r w:rsidRPr="002B7198">
              <w:rPr>
                <w:rFonts w:cstheme="minorHAnsi"/>
                <w:bCs/>
                <w:sz w:val="18"/>
                <w:szCs w:val="18"/>
              </w:rPr>
              <w:t>e.v.a</w:t>
            </w:r>
            <w:r w:rsidRPr="002B7198">
              <w:rPr>
                <w:rFonts w:cstheme="minorHAnsi"/>
                <w:sz w:val="18"/>
                <w:szCs w:val="18"/>
              </w:rPr>
              <w:t>.</w:t>
            </w:r>
            <w:proofErr w:type="spellEnd"/>
            <w:r w:rsidRPr="002B7198">
              <w:rPr>
                <w:rFonts w:cstheme="minorHAnsi"/>
                <w:sz w:val="18"/>
                <w:szCs w:val="18"/>
              </w:rPr>
              <w:t xml:space="preserve"> com formato anatômico e calce prático com solado resistente e antiderrapante (tamanhos n° 33 </w:t>
            </w:r>
            <w:proofErr w:type="gramStart"/>
            <w:r w:rsidRPr="002B7198">
              <w:rPr>
                <w:rFonts w:cstheme="minorHAnsi"/>
                <w:sz w:val="18"/>
                <w:szCs w:val="18"/>
              </w:rPr>
              <w:t>ao 45</w:t>
            </w:r>
            <w:proofErr w:type="gramEnd"/>
            <w:r w:rsidRPr="002B7198">
              <w:rPr>
                <w:rFonts w:cstheme="minorHAnsi"/>
                <w:sz w:val="18"/>
                <w:szCs w:val="18"/>
              </w:rPr>
              <w:t>) conforme necessidade da secretaria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175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76,17</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13.329,75</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14</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Capa de chuva impermeável com capuz</w:t>
            </w:r>
            <w:r w:rsidRPr="002B7198">
              <w:rPr>
                <w:rFonts w:cstheme="minorHAnsi"/>
                <w:sz w:val="18"/>
                <w:szCs w:val="18"/>
              </w:rPr>
              <w:t xml:space="preserve"> capa de chuva de segurança confeccionada em </w:t>
            </w:r>
            <w:proofErr w:type="spellStart"/>
            <w:proofErr w:type="gramStart"/>
            <w:r w:rsidRPr="002B7198">
              <w:rPr>
                <w:rFonts w:cstheme="minorHAnsi"/>
                <w:sz w:val="18"/>
                <w:szCs w:val="18"/>
              </w:rPr>
              <w:t>pvc</w:t>
            </w:r>
            <w:proofErr w:type="spellEnd"/>
            <w:proofErr w:type="gramEnd"/>
            <w:r w:rsidRPr="002B7198">
              <w:rPr>
                <w:rFonts w:cstheme="minorHAnsi"/>
                <w:sz w:val="18"/>
                <w:szCs w:val="18"/>
              </w:rPr>
              <w:t xml:space="preserve"> ou nylon emborrachado impermeável, fechamento frontal por botões de pressão ou zíper protegido por aba, mangas longas e capuz ajustável integrado, cobrindo o tronco e membros superiores até a altura dos joelhos. Destinada à proteção do corpo e vestimentas contra chuva e umidade durante atividades externas.</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20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69,57</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1.391,40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15</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Capacete de segurança  h-701 </w:t>
            </w:r>
            <w:proofErr w:type="spellStart"/>
            <w:r w:rsidRPr="002B7198">
              <w:rPr>
                <w:rFonts w:cstheme="minorHAnsi"/>
                <w:bCs/>
                <w:sz w:val="18"/>
                <w:szCs w:val="18"/>
              </w:rPr>
              <w:t>secure</w:t>
            </w:r>
            <w:proofErr w:type="spellEnd"/>
            <w:r w:rsidRPr="002B7198">
              <w:rPr>
                <w:rFonts w:cstheme="minorHAnsi"/>
                <w:bCs/>
                <w:sz w:val="18"/>
                <w:szCs w:val="18"/>
              </w:rPr>
              <w:t xml:space="preserve"> fit branco com suspensão de catraca e sensor </w:t>
            </w:r>
            <w:proofErr w:type="spellStart"/>
            <w:r w:rsidRPr="002B7198">
              <w:rPr>
                <w:rFonts w:cstheme="minorHAnsi"/>
                <w:bCs/>
                <w:sz w:val="18"/>
                <w:szCs w:val="18"/>
              </w:rPr>
              <w:t>uv</w:t>
            </w:r>
            <w:proofErr w:type="spellEnd"/>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96,72</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967,20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16</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Chapéu árabe para capacete protetor de nuca</w:t>
            </w:r>
            <w:r w:rsidRPr="002B7198">
              <w:rPr>
                <w:rFonts w:cstheme="minorHAnsi"/>
                <w:sz w:val="18"/>
                <w:szCs w:val="18"/>
              </w:rPr>
              <w:t> tipo árabe confeccionado em tecido leve com proteção UV, adaptável ao capacete, cobrindo nuca e laterais do pescoço, destinado à proteção contra radiação solar.</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proofErr w:type="gramStart"/>
            <w:r w:rsidRPr="002B7198">
              <w:rPr>
                <w:rFonts w:cstheme="minorHAnsi"/>
                <w:bCs/>
                <w:sz w:val="18"/>
                <w:szCs w:val="18"/>
              </w:rPr>
              <w:t>4</w:t>
            </w:r>
            <w:proofErr w:type="gramEnd"/>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21,28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85,12</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17</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Cinta ergonômica </w:t>
            </w:r>
            <w:proofErr w:type="spellStart"/>
            <w:r w:rsidRPr="002B7198">
              <w:rPr>
                <w:rFonts w:cstheme="minorHAnsi"/>
                <w:bCs/>
                <w:sz w:val="18"/>
                <w:szCs w:val="18"/>
              </w:rPr>
              <w:t>ergon</w:t>
            </w:r>
            <w:proofErr w:type="spellEnd"/>
            <w:r w:rsidRPr="002B7198">
              <w:rPr>
                <w:rFonts w:cstheme="minorHAnsi"/>
                <w:bCs/>
                <w:sz w:val="18"/>
                <w:szCs w:val="18"/>
              </w:rPr>
              <w:t xml:space="preserve"> lycra preta com suspensório</w:t>
            </w:r>
            <w:r w:rsidRPr="002B7198">
              <w:rPr>
                <w:rFonts w:cstheme="minorHAnsi"/>
                <w:sz w:val="18"/>
                <w:szCs w:val="18"/>
              </w:rPr>
              <w:t> - para prevenção de lesões na coluna.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30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40,06</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1.201,80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18</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Cone de sinalização rígido 50 cm laranja e branco</w:t>
            </w:r>
          </w:p>
        </w:tc>
        <w:tc>
          <w:tcPr>
            <w:tcW w:w="567" w:type="dxa"/>
          </w:tcPr>
          <w:p w:rsidR="002B7198" w:rsidRPr="002B7198" w:rsidRDefault="002B7198" w:rsidP="006D3263">
            <w:pPr>
              <w:ind w:left="-108" w:right="-108"/>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50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22,27</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1.113,50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19</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Conjunto uniforme calça e jaleco anti-chamas nr10 risco </w:t>
            </w:r>
            <w:proofErr w:type="gramStart"/>
            <w:r w:rsidRPr="002B7198">
              <w:rPr>
                <w:rFonts w:cstheme="minorHAnsi"/>
                <w:bCs/>
                <w:sz w:val="18"/>
                <w:szCs w:val="18"/>
              </w:rPr>
              <w:t>2</w:t>
            </w:r>
            <w:proofErr w:type="gramEnd"/>
            <w:r w:rsidRPr="002B7198">
              <w:rPr>
                <w:rFonts w:cstheme="minorHAnsi"/>
                <w:bCs/>
                <w:sz w:val="18"/>
                <w:szCs w:val="18"/>
              </w:rPr>
              <w:t>, faixa refletiva algodão</w:t>
            </w:r>
          </w:p>
        </w:tc>
        <w:tc>
          <w:tcPr>
            <w:tcW w:w="567" w:type="dxa"/>
          </w:tcPr>
          <w:p w:rsidR="002B7198" w:rsidRPr="002B7198" w:rsidRDefault="006D3263" w:rsidP="006D3263">
            <w:pPr>
              <w:ind w:left="-108" w:right="-108"/>
              <w:jc w:val="center"/>
              <w:rPr>
                <w:rFonts w:cstheme="minorHAnsi"/>
                <w:sz w:val="18"/>
                <w:szCs w:val="18"/>
              </w:rPr>
            </w:pPr>
            <w:r>
              <w:rPr>
                <w:rFonts w:cstheme="minorHAnsi"/>
                <w:sz w:val="18"/>
                <w:szCs w:val="18"/>
              </w:rPr>
              <w:t>Conj.</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279,25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2.792,50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20</w:t>
            </w:r>
          </w:p>
        </w:tc>
        <w:tc>
          <w:tcPr>
            <w:tcW w:w="6107" w:type="dxa"/>
          </w:tcPr>
          <w:p w:rsidR="002B7198" w:rsidRPr="002B7198" w:rsidRDefault="002B7198" w:rsidP="002B7198">
            <w:pPr>
              <w:rPr>
                <w:rFonts w:cstheme="minorHAnsi"/>
                <w:bCs/>
                <w:sz w:val="18"/>
                <w:szCs w:val="18"/>
              </w:rPr>
            </w:pPr>
            <w:proofErr w:type="spellStart"/>
            <w:r w:rsidRPr="002B7198">
              <w:rPr>
                <w:rFonts w:cstheme="minorHAnsi"/>
                <w:bCs/>
                <w:sz w:val="18"/>
                <w:szCs w:val="18"/>
              </w:rPr>
              <w:t>Facintos</w:t>
            </w:r>
            <w:proofErr w:type="spellEnd"/>
            <w:r w:rsidRPr="002B7198">
              <w:rPr>
                <w:rFonts w:cstheme="minorHAnsi"/>
                <w:bCs/>
                <w:sz w:val="18"/>
                <w:szCs w:val="18"/>
              </w:rPr>
              <w:t xml:space="preserve"> cinto e talabarte 1.4m laranja tamanho único</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227,98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2.279,80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21</w:t>
            </w:r>
          </w:p>
        </w:tc>
        <w:tc>
          <w:tcPr>
            <w:tcW w:w="6107" w:type="dxa"/>
          </w:tcPr>
          <w:p w:rsidR="002B7198" w:rsidRPr="002B7198" w:rsidRDefault="002B7198" w:rsidP="002B7198">
            <w:pPr>
              <w:rPr>
                <w:rFonts w:cstheme="minorHAnsi"/>
                <w:bCs/>
                <w:sz w:val="18"/>
                <w:szCs w:val="18"/>
              </w:rPr>
            </w:pPr>
            <w:proofErr w:type="spellStart"/>
            <w:r w:rsidRPr="002B7198">
              <w:rPr>
                <w:rFonts w:cstheme="minorHAnsi"/>
                <w:bCs/>
                <w:sz w:val="18"/>
                <w:szCs w:val="18"/>
              </w:rPr>
              <w:t>Guarda-chuva</w:t>
            </w:r>
            <w:proofErr w:type="spellEnd"/>
            <w:r w:rsidRPr="002B7198">
              <w:rPr>
                <w:rFonts w:cstheme="minorHAnsi"/>
                <w:bCs/>
                <w:sz w:val="18"/>
                <w:szCs w:val="18"/>
              </w:rPr>
              <w:t xml:space="preserve"> resistente de uso profissional</w:t>
            </w:r>
            <w:r w:rsidRPr="002B7198">
              <w:rPr>
                <w:rFonts w:cstheme="minorHAnsi"/>
                <w:sz w:val="18"/>
                <w:szCs w:val="18"/>
              </w:rPr>
              <w:t xml:space="preserve"> guarda-chuva manual ou automático, estrutura em aço ou fibra de vidro de alta resistência ao vento, varetas reforçadas, cobertura em tecido impermeável com tratamento </w:t>
            </w:r>
            <w:proofErr w:type="spellStart"/>
            <w:r w:rsidRPr="002B7198">
              <w:rPr>
                <w:rFonts w:cstheme="minorHAnsi"/>
                <w:sz w:val="18"/>
                <w:szCs w:val="18"/>
              </w:rPr>
              <w:t>hidrorrepelente</w:t>
            </w:r>
            <w:proofErr w:type="spellEnd"/>
            <w:r w:rsidRPr="002B7198">
              <w:rPr>
                <w:rFonts w:cstheme="minorHAnsi"/>
                <w:sz w:val="18"/>
                <w:szCs w:val="18"/>
              </w:rPr>
              <w:t>, diâmetro ampliado para cobertura individual completa, cabo anatômico antiderrapante e sistema de abertura segura. Destinado à proteção do usuário contra precipitação pluviométrica e exposição direta à chuva em atividades externas.</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40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47,98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1.919,20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22</w:t>
            </w:r>
          </w:p>
        </w:tc>
        <w:tc>
          <w:tcPr>
            <w:tcW w:w="6107" w:type="dxa"/>
          </w:tcPr>
          <w:p w:rsidR="002B7198" w:rsidRPr="002B7198" w:rsidRDefault="006D3263" w:rsidP="002B7198">
            <w:pPr>
              <w:rPr>
                <w:rFonts w:cstheme="minorHAnsi"/>
                <w:bCs/>
                <w:sz w:val="18"/>
                <w:szCs w:val="18"/>
              </w:rPr>
            </w:pPr>
            <w:r w:rsidRPr="002B7198">
              <w:rPr>
                <w:rFonts w:cstheme="minorHAnsi"/>
                <w:bCs/>
                <w:sz w:val="18"/>
                <w:szCs w:val="18"/>
              </w:rPr>
              <w:t xml:space="preserve">Luva </w:t>
            </w:r>
            <w:r>
              <w:rPr>
                <w:rFonts w:cstheme="minorHAnsi"/>
                <w:bCs/>
                <w:sz w:val="18"/>
                <w:szCs w:val="18"/>
              </w:rPr>
              <w:t xml:space="preserve">de </w:t>
            </w:r>
            <w:r w:rsidRPr="002B7198">
              <w:rPr>
                <w:rFonts w:cstheme="minorHAnsi"/>
                <w:bCs/>
                <w:sz w:val="18"/>
                <w:szCs w:val="18"/>
              </w:rPr>
              <w:t>alta tensão classe 00 500 v 5kv eletricista c/ cobertura</w:t>
            </w:r>
          </w:p>
        </w:tc>
        <w:tc>
          <w:tcPr>
            <w:tcW w:w="567" w:type="dxa"/>
          </w:tcPr>
          <w:p w:rsidR="002B7198" w:rsidRPr="002B7198" w:rsidRDefault="006D3263" w:rsidP="002B7198">
            <w:pPr>
              <w:jc w:val="center"/>
              <w:rPr>
                <w:rFonts w:cstheme="minorHAnsi"/>
                <w:sz w:val="18"/>
                <w:szCs w:val="18"/>
              </w:rPr>
            </w:pPr>
            <w:r>
              <w:rPr>
                <w:rFonts w:cstheme="minorHAnsi"/>
                <w:sz w:val="18"/>
                <w:szCs w:val="18"/>
              </w:rPr>
              <w:t xml:space="preserve">Par </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169,34</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1.693,40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23</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Luva de algodão pigmentada látex preta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6,73</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673,00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24</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Luva de borracha longa -</w:t>
            </w:r>
            <w:r w:rsidRPr="002B7198">
              <w:rPr>
                <w:rFonts w:cstheme="minorHAnsi"/>
                <w:sz w:val="18"/>
                <w:szCs w:val="18"/>
              </w:rPr>
              <w:t> luva de segurança confeccionada em látex, cano longo (mínimo 30 cm), superfície antiderrapante na palma e dedos, resistente a produtos químicos de limpeza doméstica, destinada à proteção das mãos e antebraços contra umidade e agentes químicos.</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14,78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1.478,00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25</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Luva de malha de aço inoxidável (</w:t>
            </w:r>
            <w:proofErr w:type="spellStart"/>
            <w:r w:rsidRPr="002B7198">
              <w:rPr>
                <w:rFonts w:cstheme="minorHAnsi"/>
                <w:bCs/>
                <w:sz w:val="18"/>
                <w:szCs w:val="18"/>
              </w:rPr>
              <w:t>anticorte</w:t>
            </w:r>
            <w:proofErr w:type="spellEnd"/>
            <w:r w:rsidRPr="002B7198">
              <w:rPr>
                <w:rFonts w:cstheme="minorHAnsi"/>
                <w:bCs/>
                <w:sz w:val="18"/>
                <w:szCs w:val="18"/>
              </w:rPr>
              <w:t>)</w:t>
            </w:r>
            <w:r w:rsidRPr="002B7198">
              <w:rPr>
                <w:rFonts w:cstheme="minorHAnsi"/>
                <w:sz w:val="18"/>
                <w:szCs w:val="18"/>
              </w:rPr>
              <w:t xml:space="preserve"> luva de segurança confeccionada em malha metálica de anéis de aço inoxidável interligados, ambidestra, com ajuste por presilha ou cinta metálica no punho, alta resistência a cortes e perfurações, permitindo flexibilidade e destreza manual. Indicada para proteção das mãos contra cortes por lâminas, facas, ferramentas e materiais </w:t>
            </w:r>
            <w:proofErr w:type="spellStart"/>
            <w:r w:rsidRPr="002B7198">
              <w:rPr>
                <w:rFonts w:cstheme="minorHAnsi"/>
                <w:sz w:val="18"/>
                <w:szCs w:val="18"/>
              </w:rPr>
              <w:t>perfurocortantes</w:t>
            </w:r>
            <w:proofErr w:type="spellEnd"/>
            <w:r w:rsidRPr="002B7198">
              <w:rPr>
                <w:rFonts w:cstheme="minorHAnsi"/>
                <w:sz w:val="18"/>
                <w:szCs w:val="18"/>
              </w:rPr>
              <w:t xml:space="preserve"> e contato com superfícies cortantes. Possui estrutura lavável, </w:t>
            </w:r>
            <w:proofErr w:type="spellStart"/>
            <w:r w:rsidRPr="002B7198">
              <w:rPr>
                <w:rFonts w:cstheme="minorHAnsi"/>
                <w:sz w:val="18"/>
                <w:szCs w:val="18"/>
              </w:rPr>
              <w:t>anticorrosiva</w:t>
            </w:r>
            <w:proofErr w:type="spellEnd"/>
            <w:r w:rsidRPr="002B7198">
              <w:rPr>
                <w:rFonts w:cstheme="minorHAnsi"/>
                <w:sz w:val="18"/>
                <w:szCs w:val="18"/>
              </w:rPr>
              <w:t xml:space="preserve"> e durável, adequada ao uso ocupacional contínuo.</w:t>
            </w:r>
          </w:p>
        </w:tc>
        <w:tc>
          <w:tcPr>
            <w:tcW w:w="567" w:type="dxa"/>
          </w:tcPr>
          <w:p w:rsidR="002B7198" w:rsidRPr="002B7198" w:rsidRDefault="006D3263" w:rsidP="002B7198">
            <w:pPr>
              <w:jc w:val="center"/>
              <w:rPr>
                <w:rFonts w:cstheme="minorHAnsi"/>
                <w:sz w:val="18"/>
                <w:szCs w:val="18"/>
              </w:rPr>
            </w:pPr>
            <w:r>
              <w:rPr>
                <w:rFonts w:cstheme="minorHAnsi"/>
                <w:sz w:val="18"/>
                <w:szCs w:val="18"/>
              </w:rPr>
              <w:t xml:space="preserve">Par </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91,96</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919,60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26</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Luva de segurança em </w:t>
            </w:r>
            <w:proofErr w:type="spellStart"/>
            <w:proofErr w:type="gramStart"/>
            <w:r w:rsidRPr="002B7198">
              <w:rPr>
                <w:rFonts w:cstheme="minorHAnsi"/>
                <w:bCs/>
                <w:sz w:val="18"/>
                <w:szCs w:val="18"/>
              </w:rPr>
              <w:t>pvc</w:t>
            </w:r>
            <w:proofErr w:type="spellEnd"/>
            <w:proofErr w:type="gramEnd"/>
            <w:r w:rsidRPr="002B7198">
              <w:rPr>
                <w:rFonts w:cstheme="minorHAnsi"/>
                <w:bCs/>
                <w:sz w:val="18"/>
                <w:szCs w:val="18"/>
              </w:rPr>
              <w:t xml:space="preserve"> antiderrapante</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93</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17</w:t>
            </w:r>
            <w:r w:rsidR="006D3263">
              <w:rPr>
                <w:rFonts w:cstheme="minorHAnsi"/>
                <w:sz w:val="18"/>
                <w:szCs w:val="18"/>
              </w:rPr>
              <w:t>,00</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1.581,00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27</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Luva látex impermeável multiuso  antiderrapante</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450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9,15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4.117,50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28</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Luva nitrílica (tamanhos </w:t>
            </w:r>
            <w:proofErr w:type="gramStart"/>
            <w:r w:rsidRPr="002B7198">
              <w:rPr>
                <w:rFonts w:cstheme="minorHAnsi"/>
                <w:bCs/>
                <w:sz w:val="18"/>
                <w:szCs w:val="18"/>
              </w:rPr>
              <w:t>p,</w:t>
            </w:r>
            <w:proofErr w:type="gramEnd"/>
            <w:r w:rsidRPr="002B7198">
              <w:rPr>
                <w:rFonts w:cstheme="minorHAnsi"/>
                <w:bCs/>
                <w:sz w:val="18"/>
                <w:szCs w:val="18"/>
              </w:rPr>
              <w:t>m e g conforme necessidade da secretaria )</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65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14,66</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952,90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29</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Luva térmica de cozinha mão inteira</w:t>
            </w:r>
            <w:r w:rsidRPr="002B7198">
              <w:rPr>
                <w:rFonts w:cstheme="minorHAnsi"/>
                <w:sz w:val="18"/>
                <w:szCs w:val="18"/>
              </w:rPr>
              <w:t> - luva de segurança térmica confeccionada em tecido resistente a altas temperaturas, como algodão especial, aramida ou material térmico equivalente, modelo de mão inteira com separação para polegar e demais dedos, forro interno isolante e camada externa antiderrapante, proporcionando proteção integral da mão e parte do punho contra calor, vapor e superfícies aquecidas. Indicada para manuseio de panelas, assadeiras, formas e utensílios quentes em atividades de preparo de alimentos, permitindo firmeza e segurança na pegada.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25</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81,9</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2.047,50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30</w:t>
            </w:r>
          </w:p>
        </w:tc>
        <w:tc>
          <w:tcPr>
            <w:tcW w:w="6107" w:type="dxa"/>
          </w:tcPr>
          <w:p w:rsidR="002B7198" w:rsidRPr="002B7198" w:rsidRDefault="002B7198" w:rsidP="002B7198">
            <w:pPr>
              <w:rPr>
                <w:rFonts w:cstheme="minorHAnsi"/>
                <w:bCs/>
                <w:sz w:val="18"/>
                <w:szCs w:val="18"/>
              </w:rPr>
            </w:pPr>
            <w:proofErr w:type="gramStart"/>
            <w:r w:rsidRPr="002B7198">
              <w:rPr>
                <w:rFonts w:cstheme="minorHAnsi"/>
                <w:bCs/>
                <w:sz w:val="18"/>
                <w:szCs w:val="18"/>
              </w:rPr>
              <w:t>Luvas emborrachada</w:t>
            </w:r>
            <w:proofErr w:type="gramEnd"/>
            <w:r w:rsidRPr="002B7198">
              <w:rPr>
                <w:rFonts w:cstheme="minorHAnsi"/>
                <w:bCs/>
                <w:sz w:val="18"/>
                <w:szCs w:val="18"/>
              </w:rPr>
              <w:t xml:space="preserve"> látex corrugada gari coleta</w:t>
            </w:r>
          </w:p>
        </w:tc>
        <w:tc>
          <w:tcPr>
            <w:tcW w:w="567" w:type="dxa"/>
          </w:tcPr>
          <w:p w:rsidR="002B7198" w:rsidRPr="002B7198" w:rsidRDefault="006D3263" w:rsidP="002B7198">
            <w:pPr>
              <w:jc w:val="center"/>
              <w:rPr>
                <w:rFonts w:cstheme="minorHAnsi"/>
                <w:sz w:val="18"/>
                <w:szCs w:val="18"/>
              </w:rPr>
            </w:pPr>
            <w:r>
              <w:rPr>
                <w:rFonts w:cstheme="minorHAnsi"/>
                <w:sz w:val="18"/>
                <w:szCs w:val="18"/>
              </w:rPr>
              <w:t xml:space="preserve">Par </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8,67</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867,00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31</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Mascara facial respirador c/ filtro gases e óculos proteção: proteger contra </w:t>
            </w:r>
            <w:proofErr w:type="spellStart"/>
            <w:r w:rsidRPr="002B7198">
              <w:rPr>
                <w:rFonts w:cstheme="minorHAnsi"/>
                <w:bCs/>
                <w:sz w:val="18"/>
                <w:szCs w:val="18"/>
              </w:rPr>
              <w:t>particulas</w:t>
            </w:r>
            <w:proofErr w:type="spellEnd"/>
            <w:r w:rsidRPr="002B7198">
              <w:rPr>
                <w:rFonts w:cstheme="minorHAnsi"/>
                <w:bCs/>
                <w:sz w:val="18"/>
                <w:szCs w:val="18"/>
              </w:rPr>
              <w:t xml:space="preserve"> e gases tóxicos</w:t>
            </w:r>
          </w:p>
        </w:tc>
        <w:tc>
          <w:tcPr>
            <w:tcW w:w="567" w:type="dxa"/>
          </w:tcPr>
          <w:p w:rsidR="002B7198" w:rsidRPr="002B7198" w:rsidRDefault="006D3263" w:rsidP="002B7198">
            <w:pPr>
              <w:jc w:val="center"/>
              <w:rPr>
                <w:rFonts w:cstheme="minorHAnsi"/>
                <w:sz w:val="18"/>
                <w:szCs w:val="18"/>
              </w:rPr>
            </w:pPr>
            <w:r>
              <w:rPr>
                <w:rFonts w:cstheme="minorHAnsi"/>
                <w:sz w:val="18"/>
                <w:szCs w:val="18"/>
              </w:rPr>
              <w:t xml:space="preserve">Und </w:t>
            </w:r>
          </w:p>
        </w:tc>
        <w:tc>
          <w:tcPr>
            <w:tcW w:w="719" w:type="dxa"/>
          </w:tcPr>
          <w:p w:rsidR="002B7198" w:rsidRPr="002B7198" w:rsidRDefault="002B7198" w:rsidP="002B7198">
            <w:pPr>
              <w:jc w:val="center"/>
              <w:rPr>
                <w:rFonts w:cstheme="minorHAnsi"/>
                <w:bCs/>
                <w:sz w:val="18"/>
                <w:szCs w:val="18"/>
              </w:rPr>
            </w:pPr>
            <w:proofErr w:type="gramStart"/>
            <w:r w:rsidRPr="002B7198">
              <w:rPr>
                <w:rFonts w:cstheme="minorHAnsi"/>
                <w:bCs/>
                <w:sz w:val="18"/>
                <w:szCs w:val="18"/>
              </w:rPr>
              <w:t>5</w:t>
            </w:r>
            <w:proofErr w:type="gramEnd"/>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49,86</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249,30</w:t>
            </w:r>
          </w:p>
        </w:tc>
      </w:tr>
      <w:tr w:rsidR="00791601" w:rsidRPr="002B7198" w:rsidTr="00791601">
        <w:tc>
          <w:tcPr>
            <w:tcW w:w="555" w:type="dxa"/>
          </w:tcPr>
          <w:p w:rsidR="002B7198" w:rsidRPr="00AF120A" w:rsidRDefault="002B7198" w:rsidP="00791601">
            <w:pPr>
              <w:jc w:val="center"/>
              <w:rPr>
                <w:rFonts w:cstheme="minorHAnsi"/>
                <w:sz w:val="18"/>
                <w:szCs w:val="18"/>
              </w:rPr>
            </w:pPr>
            <w:r w:rsidRPr="00AF120A">
              <w:rPr>
                <w:rFonts w:cstheme="minorHAnsi"/>
                <w:sz w:val="18"/>
                <w:szCs w:val="18"/>
              </w:rPr>
              <w:t>32</w:t>
            </w:r>
          </w:p>
        </w:tc>
        <w:tc>
          <w:tcPr>
            <w:tcW w:w="6107" w:type="dxa"/>
          </w:tcPr>
          <w:p w:rsidR="002B7198" w:rsidRPr="00AF120A" w:rsidRDefault="002B7198" w:rsidP="00AF120A">
            <w:pPr>
              <w:rPr>
                <w:rFonts w:cstheme="minorHAnsi"/>
                <w:bCs/>
                <w:sz w:val="18"/>
                <w:szCs w:val="18"/>
              </w:rPr>
            </w:pPr>
            <w:r w:rsidRPr="00AF120A">
              <w:rPr>
                <w:rFonts w:cstheme="minorHAnsi"/>
                <w:bCs/>
                <w:sz w:val="18"/>
                <w:szCs w:val="18"/>
              </w:rPr>
              <w:t xml:space="preserve">Máscara </w:t>
            </w:r>
            <w:r w:rsidR="00AF120A" w:rsidRPr="00AF120A">
              <w:rPr>
                <w:rFonts w:cstheme="minorHAnsi"/>
                <w:bCs/>
                <w:sz w:val="18"/>
                <w:szCs w:val="18"/>
              </w:rPr>
              <w:t>N</w:t>
            </w:r>
            <w:r w:rsidRPr="00AF120A">
              <w:rPr>
                <w:rFonts w:cstheme="minorHAnsi"/>
                <w:bCs/>
                <w:sz w:val="18"/>
                <w:szCs w:val="18"/>
              </w:rPr>
              <w:t xml:space="preserve">95 sem válvula com </w:t>
            </w:r>
            <w:proofErr w:type="gramStart"/>
            <w:r w:rsidRPr="00AF120A">
              <w:rPr>
                <w:rFonts w:cstheme="minorHAnsi"/>
                <w:bCs/>
                <w:sz w:val="18"/>
                <w:szCs w:val="18"/>
              </w:rPr>
              <w:t>5</w:t>
            </w:r>
            <w:proofErr w:type="gramEnd"/>
            <w:r w:rsidRPr="00AF120A">
              <w:rPr>
                <w:rFonts w:cstheme="minorHAnsi"/>
                <w:bCs/>
                <w:sz w:val="18"/>
                <w:szCs w:val="18"/>
              </w:rPr>
              <w:t xml:space="preserve"> camadas</w:t>
            </w:r>
            <w:r w:rsidRPr="00AF120A">
              <w:rPr>
                <w:rFonts w:cstheme="minorHAnsi"/>
                <w:sz w:val="18"/>
                <w:szCs w:val="18"/>
              </w:rPr>
              <w:t> de proteção e até 99,71% de eficiência bacteriana (bfe) e desenvolvida com material leve e respirável. Cobre desde o topo do nariz até o queixo.</w:t>
            </w:r>
          </w:p>
        </w:tc>
        <w:tc>
          <w:tcPr>
            <w:tcW w:w="567" w:type="dxa"/>
          </w:tcPr>
          <w:p w:rsidR="002B7198" w:rsidRPr="00AF120A" w:rsidRDefault="002B7198" w:rsidP="002B7198">
            <w:pPr>
              <w:jc w:val="center"/>
              <w:rPr>
                <w:rFonts w:cstheme="minorHAnsi"/>
                <w:sz w:val="18"/>
                <w:szCs w:val="18"/>
              </w:rPr>
            </w:pPr>
            <w:r w:rsidRPr="00AF120A">
              <w:rPr>
                <w:rFonts w:cstheme="minorHAnsi"/>
                <w:sz w:val="18"/>
                <w:szCs w:val="18"/>
              </w:rPr>
              <w:t>Und</w:t>
            </w:r>
          </w:p>
        </w:tc>
        <w:tc>
          <w:tcPr>
            <w:tcW w:w="719" w:type="dxa"/>
          </w:tcPr>
          <w:p w:rsidR="002B7198" w:rsidRPr="00AF120A" w:rsidRDefault="002B7198" w:rsidP="002B7198">
            <w:pPr>
              <w:jc w:val="center"/>
              <w:rPr>
                <w:rFonts w:cstheme="minorHAnsi"/>
                <w:bCs/>
                <w:sz w:val="18"/>
                <w:szCs w:val="18"/>
              </w:rPr>
            </w:pPr>
            <w:r w:rsidRPr="00AF120A">
              <w:rPr>
                <w:rFonts w:cstheme="minorHAnsi"/>
                <w:bCs/>
                <w:sz w:val="18"/>
                <w:szCs w:val="18"/>
              </w:rPr>
              <w:t>180</w:t>
            </w:r>
          </w:p>
        </w:tc>
        <w:tc>
          <w:tcPr>
            <w:tcW w:w="718" w:type="dxa"/>
          </w:tcPr>
          <w:p w:rsidR="002B7198" w:rsidRPr="00AF120A" w:rsidRDefault="002B7198" w:rsidP="002B7198">
            <w:pPr>
              <w:jc w:val="center"/>
              <w:rPr>
                <w:rFonts w:cstheme="minorHAnsi"/>
                <w:sz w:val="18"/>
                <w:szCs w:val="18"/>
              </w:rPr>
            </w:pPr>
            <w:r w:rsidRPr="00AF120A">
              <w:rPr>
                <w:rFonts w:cstheme="minorHAnsi"/>
                <w:sz w:val="18"/>
                <w:szCs w:val="18"/>
              </w:rPr>
              <w:t>1,18</w:t>
            </w:r>
          </w:p>
        </w:tc>
        <w:tc>
          <w:tcPr>
            <w:tcW w:w="973" w:type="dxa"/>
          </w:tcPr>
          <w:p w:rsidR="002B7198" w:rsidRPr="00AF120A" w:rsidRDefault="002B7198" w:rsidP="002B7198">
            <w:pPr>
              <w:jc w:val="center"/>
              <w:rPr>
                <w:rFonts w:cstheme="minorHAnsi"/>
                <w:sz w:val="18"/>
                <w:szCs w:val="18"/>
              </w:rPr>
            </w:pPr>
            <w:r w:rsidRPr="00AF120A">
              <w:rPr>
                <w:rFonts w:cstheme="minorHAnsi"/>
                <w:sz w:val="18"/>
                <w:szCs w:val="18"/>
              </w:rPr>
              <w:t>212,40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33</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 xml:space="preserve">Óculos de segurança  virtual lente cinza antirrisco e </w:t>
            </w:r>
            <w:proofErr w:type="spellStart"/>
            <w:r w:rsidRPr="002B7198">
              <w:rPr>
                <w:rFonts w:cstheme="minorHAnsi"/>
                <w:bCs/>
                <w:sz w:val="18"/>
                <w:szCs w:val="18"/>
              </w:rPr>
              <w:t>antiembaçante</w:t>
            </w:r>
            <w:proofErr w:type="spellEnd"/>
            <w:r w:rsidRPr="002B7198">
              <w:rPr>
                <w:rFonts w:cstheme="minorHAnsi"/>
                <w:bCs/>
                <w:sz w:val="18"/>
                <w:szCs w:val="18"/>
              </w:rPr>
              <w:t xml:space="preserve"> proteção </w:t>
            </w:r>
            <w:proofErr w:type="spellStart"/>
            <w:r w:rsidRPr="002B7198">
              <w:rPr>
                <w:rFonts w:cstheme="minorHAnsi"/>
                <w:bCs/>
                <w:sz w:val="18"/>
                <w:szCs w:val="18"/>
              </w:rPr>
              <w:t>uv</w:t>
            </w:r>
            <w:proofErr w:type="spellEnd"/>
            <w:r w:rsidRPr="002B7198">
              <w:rPr>
                <w:rFonts w:cstheme="minorHAnsi"/>
                <w:bCs/>
                <w:sz w:val="18"/>
                <w:szCs w:val="18"/>
              </w:rPr>
              <w:t>.</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50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20,58</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1.029,00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34</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Óculos de segurança do trabalho de proteção transparente</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40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10,37</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414,80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35</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Perneira de proteção perneira de segurança</w:t>
            </w:r>
            <w:r w:rsidRPr="002B7198">
              <w:rPr>
                <w:rFonts w:cstheme="minorHAnsi"/>
                <w:sz w:val="18"/>
                <w:szCs w:val="18"/>
              </w:rPr>
              <w:t> confeccionada em couro sintético, com talas internas de proteção e tiras de fixação, cobrindo a região da canela ao tornozelo, destinada à proteção contra detritos e cortes durante uso de roçadeira.</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Par</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30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37,5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1.275,00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36</w:t>
            </w:r>
          </w:p>
        </w:tc>
        <w:tc>
          <w:tcPr>
            <w:tcW w:w="6107" w:type="dxa"/>
          </w:tcPr>
          <w:p w:rsidR="002B7198" w:rsidRPr="002B7198" w:rsidRDefault="005B143A" w:rsidP="002B7198">
            <w:pPr>
              <w:rPr>
                <w:rFonts w:cstheme="minorHAnsi"/>
                <w:bCs/>
                <w:sz w:val="18"/>
                <w:szCs w:val="18"/>
              </w:rPr>
            </w:pPr>
            <w:r w:rsidRPr="002B7198">
              <w:rPr>
                <w:rFonts w:cstheme="minorHAnsi"/>
                <w:bCs/>
                <w:sz w:val="18"/>
                <w:szCs w:val="18"/>
              </w:rPr>
              <w:t xml:space="preserve">Protetor facial (viseira) face </w:t>
            </w:r>
            <w:proofErr w:type="spellStart"/>
            <w:r w:rsidRPr="002B7198">
              <w:rPr>
                <w:rFonts w:cstheme="minorHAnsi"/>
                <w:bCs/>
                <w:sz w:val="18"/>
                <w:szCs w:val="18"/>
              </w:rPr>
              <w:t>shield</w:t>
            </w:r>
            <w:proofErr w:type="spellEnd"/>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04</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30,03</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120,12</w:t>
            </w:r>
          </w:p>
        </w:tc>
      </w:tr>
      <w:tr w:rsidR="00791601" w:rsidRPr="002B7198" w:rsidTr="00791601">
        <w:tc>
          <w:tcPr>
            <w:tcW w:w="555" w:type="dxa"/>
          </w:tcPr>
          <w:p w:rsidR="002B7198" w:rsidRPr="005B143A" w:rsidRDefault="002B7198" w:rsidP="00791601">
            <w:pPr>
              <w:jc w:val="center"/>
              <w:rPr>
                <w:rFonts w:cstheme="minorHAnsi"/>
                <w:sz w:val="18"/>
                <w:szCs w:val="18"/>
              </w:rPr>
            </w:pPr>
            <w:r w:rsidRPr="005B143A">
              <w:rPr>
                <w:rFonts w:cstheme="minorHAnsi"/>
                <w:sz w:val="18"/>
                <w:szCs w:val="18"/>
              </w:rPr>
              <w:t>37</w:t>
            </w:r>
          </w:p>
        </w:tc>
        <w:tc>
          <w:tcPr>
            <w:tcW w:w="6107" w:type="dxa"/>
          </w:tcPr>
          <w:p w:rsidR="002B7198" w:rsidRPr="005B143A" w:rsidRDefault="002B7198" w:rsidP="005B143A">
            <w:pPr>
              <w:rPr>
                <w:rFonts w:cstheme="minorHAnsi"/>
                <w:bCs/>
                <w:sz w:val="18"/>
                <w:szCs w:val="18"/>
              </w:rPr>
            </w:pPr>
            <w:r w:rsidRPr="005B143A">
              <w:rPr>
                <w:rFonts w:cstheme="minorHAnsi"/>
                <w:bCs/>
                <w:sz w:val="18"/>
                <w:szCs w:val="18"/>
              </w:rPr>
              <w:t>Protetor solar facial fps 70 40g</w:t>
            </w:r>
          </w:p>
        </w:tc>
        <w:tc>
          <w:tcPr>
            <w:tcW w:w="567" w:type="dxa"/>
          </w:tcPr>
          <w:p w:rsidR="002B7198" w:rsidRPr="005B143A" w:rsidRDefault="002B7198" w:rsidP="002B7198">
            <w:pPr>
              <w:jc w:val="center"/>
              <w:rPr>
                <w:rFonts w:cstheme="minorHAnsi"/>
                <w:sz w:val="18"/>
                <w:szCs w:val="18"/>
              </w:rPr>
            </w:pPr>
            <w:r w:rsidRPr="005B143A">
              <w:rPr>
                <w:rFonts w:cstheme="minorHAnsi"/>
                <w:sz w:val="18"/>
                <w:szCs w:val="18"/>
              </w:rPr>
              <w:t>Und</w:t>
            </w:r>
          </w:p>
        </w:tc>
        <w:tc>
          <w:tcPr>
            <w:tcW w:w="719" w:type="dxa"/>
          </w:tcPr>
          <w:p w:rsidR="002B7198" w:rsidRPr="005B143A" w:rsidRDefault="002B7198" w:rsidP="002B7198">
            <w:pPr>
              <w:jc w:val="center"/>
              <w:rPr>
                <w:rFonts w:cstheme="minorHAnsi"/>
                <w:bCs/>
                <w:sz w:val="18"/>
                <w:szCs w:val="18"/>
              </w:rPr>
            </w:pPr>
            <w:r w:rsidRPr="005B143A">
              <w:rPr>
                <w:rFonts w:cstheme="minorHAnsi"/>
                <w:bCs/>
                <w:sz w:val="18"/>
                <w:szCs w:val="18"/>
              </w:rPr>
              <w:t>30</w:t>
            </w:r>
          </w:p>
        </w:tc>
        <w:tc>
          <w:tcPr>
            <w:tcW w:w="718" w:type="dxa"/>
          </w:tcPr>
          <w:p w:rsidR="002B7198" w:rsidRPr="005B143A" w:rsidRDefault="002B7198" w:rsidP="002B7198">
            <w:pPr>
              <w:jc w:val="center"/>
              <w:rPr>
                <w:rFonts w:cstheme="minorHAnsi"/>
                <w:sz w:val="18"/>
                <w:szCs w:val="18"/>
              </w:rPr>
            </w:pPr>
            <w:r w:rsidRPr="005B143A">
              <w:rPr>
                <w:rFonts w:cstheme="minorHAnsi"/>
                <w:sz w:val="18"/>
                <w:szCs w:val="18"/>
              </w:rPr>
              <w:t>39,34</w:t>
            </w:r>
          </w:p>
        </w:tc>
        <w:tc>
          <w:tcPr>
            <w:tcW w:w="973" w:type="dxa"/>
          </w:tcPr>
          <w:p w:rsidR="002B7198" w:rsidRPr="005B143A" w:rsidRDefault="002B7198" w:rsidP="002B7198">
            <w:pPr>
              <w:jc w:val="center"/>
              <w:rPr>
                <w:rFonts w:cstheme="minorHAnsi"/>
                <w:sz w:val="18"/>
                <w:szCs w:val="18"/>
              </w:rPr>
            </w:pPr>
            <w:r w:rsidRPr="005B143A">
              <w:rPr>
                <w:rFonts w:cstheme="minorHAnsi"/>
                <w:sz w:val="18"/>
                <w:szCs w:val="18"/>
              </w:rPr>
              <w:t>1.180,20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38</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Protetor solar fps 50 </w:t>
            </w:r>
            <w:r w:rsidRPr="002B7198">
              <w:rPr>
                <w:rFonts w:cstheme="minorHAnsi"/>
                <w:sz w:val="18"/>
                <w:szCs w:val="18"/>
              </w:rPr>
              <w:t>ou superior protetor solar ocupacional em loção ou creme, fator de proteção solar mínimo fps 50, resistente à água e suor, proteção contra radiação uva/</w:t>
            </w:r>
            <w:proofErr w:type="spellStart"/>
            <w:r w:rsidRPr="002B7198">
              <w:rPr>
                <w:rFonts w:cstheme="minorHAnsi"/>
                <w:sz w:val="18"/>
                <w:szCs w:val="18"/>
              </w:rPr>
              <w:t>uvb</w:t>
            </w:r>
            <w:proofErr w:type="spellEnd"/>
            <w:r w:rsidRPr="002B7198">
              <w:rPr>
                <w:rFonts w:cstheme="minorHAnsi"/>
                <w:sz w:val="18"/>
                <w:szCs w:val="18"/>
              </w:rPr>
              <w:t>, destinado à proteção da pele em atividades a céu aberto.</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Und</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100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40,75</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4.075,00</w:t>
            </w:r>
          </w:p>
        </w:tc>
      </w:tr>
      <w:tr w:rsidR="00791601" w:rsidRPr="002B7198" w:rsidTr="00791601">
        <w:tc>
          <w:tcPr>
            <w:tcW w:w="555" w:type="dxa"/>
          </w:tcPr>
          <w:p w:rsidR="002B7198" w:rsidRPr="002B7198" w:rsidRDefault="002B7198" w:rsidP="00791601">
            <w:pPr>
              <w:jc w:val="center"/>
              <w:rPr>
                <w:rFonts w:cstheme="minorHAnsi"/>
                <w:color w:val="000000"/>
                <w:sz w:val="18"/>
                <w:szCs w:val="18"/>
              </w:rPr>
            </w:pPr>
            <w:r w:rsidRPr="002B7198">
              <w:rPr>
                <w:rFonts w:cstheme="minorHAnsi"/>
                <w:color w:val="000000"/>
                <w:sz w:val="18"/>
                <w:szCs w:val="18"/>
              </w:rPr>
              <w:t>39</w:t>
            </w:r>
          </w:p>
        </w:tc>
        <w:tc>
          <w:tcPr>
            <w:tcW w:w="6107" w:type="dxa"/>
          </w:tcPr>
          <w:p w:rsidR="002B7198" w:rsidRPr="002B7198" w:rsidRDefault="002B7198" w:rsidP="002B7198">
            <w:pPr>
              <w:rPr>
                <w:rFonts w:cstheme="minorHAnsi"/>
                <w:bCs/>
                <w:sz w:val="18"/>
                <w:szCs w:val="18"/>
              </w:rPr>
            </w:pPr>
            <w:r w:rsidRPr="002B7198">
              <w:rPr>
                <w:rFonts w:cstheme="minorHAnsi"/>
                <w:bCs/>
                <w:sz w:val="18"/>
                <w:szCs w:val="18"/>
              </w:rPr>
              <w:t>Touca de proteção sanitária touca em material descartável tipo TNT</w:t>
            </w:r>
            <w:r w:rsidRPr="002B7198">
              <w:rPr>
                <w:rFonts w:cstheme="minorHAnsi"/>
                <w:sz w:val="18"/>
                <w:szCs w:val="18"/>
              </w:rPr>
              <w:t>, formato anatômico com elástico em todo o perímetro, cobrindo totalmente os cabelos e orelhas, destinada à proteção higiênico-sanitária dos alimentos e prevenção de contaminação durante o preparo. Pacote com 100</w:t>
            </w:r>
          </w:p>
        </w:tc>
        <w:tc>
          <w:tcPr>
            <w:tcW w:w="567" w:type="dxa"/>
          </w:tcPr>
          <w:p w:rsidR="002B7198" w:rsidRPr="002B7198" w:rsidRDefault="002B7198" w:rsidP="002B7198">
            <w:pPr>
              <w:jc w:val="center"/>
              <w:rPr>
                <w:rFonts w:cstheme="minorHAnsi"/>
                <w:sz w:val="18"/>
                <w:szCs w:val="18"/>
              </w:rPr>
            </w:pPr>
            <w:r w:rsidRPr="002B7198">
              <w:rPr>
                <w:rFonts w:cstheme="minorHAnsi"/>
                <w:sz w:val="18"/>
                <w:szCs w:val="18"/>
              </w:rPr>
              <w:t>Pct</w:t>
            </w:r>
          </w:p>
        </w:tc>
        <w:tc>
          <w:tcPr>
            <w:tcW w:w="719" w:type="dxa"/>
          </w:tcPr>
          <w:p w:rsidR="002B7198" w:rsidRPr="002B7198" w:rsidRDefault="002B7198" w:rsidP="002B7198">
            <w:pPr>
              <w:jc w:val="center"/>
              <w:rPr>
                <w:rFonts w:cstheme="minorHAnsi"/>
                <w:bCs/>
                <w:sz w:val="18"/>
                <w:szCs w:val="18"/>
              </w:rPr>
            </w:pPr>
            <w:r w:rsidRPr="002B7198">
              <w:rPr>
                <w:rFonts w:cstheme="minorHAnsi"/>
                <w:bCs/>
                <w:sz w:val="18"/>
                <w:szCs w:val="18"/>
              </w:rPr>
              <w:t>50</w:t>
            </w:r>
          </w:p>
        </w:tc>
        <w:tc>
          <w:tcPr>
            <w:tcW w:w="718" w:type="dxa"/>
          </w:tcPr>
          <w:p w:rsidR="002B7198" w:rsidRPr="002B7198" w:rsidRDefault="002B7198" w:rsidP="002B7198">
            <w:pPr>
              <w:jc w:val="center"/>
              <w:rPr>
                <w:rFonts w:cstheme="minorHAnsi"/>
                <w:sz w:val="18"/>
                <w:szCs w:val="18"/>
              </w:rPr>
            </w:pPr>
            <w:r w:rsidRPr="002B7198">
              <w:rPr>
                <w:rFonts w:cstheme="minorHAnsi"/>
                <w:sz w:val="18"/>
                <w:szCs w:val="18"/>
              </w:rPr>
              <w:t>14,52</w:t>
            </w:r>
          </w:p>
        </w:tc>
        <w:tc>
          <w:tcPr>
            <w:tcW w:w="973" w:type="dxa"/>
          </w:tcPr>
          <w:p w:rsidR="002B7198" w:rsidRPr="002B7198" w:rsidRDefault="002B7198" w:rsidP="002B7198">
            <w:pPr>
              <w:jc w:val="center"/>
              <w:rPr>
                <w:rFonts w:cstheme="minorHAnsi"/>
                <w:sz w:val="18"/>
                <w:szCs w:val="18"/>
              </w:rPr>
            </w:pPr>
            <w:r w:rsidRPr="002B7198">
              <w:rPr>
                <w:rFonts w:cstheme="minorHAnsi"/>
                <w:sz w:val="18"/>
                <w:szCs w:val="18"/>
              </w:rPr>
              <w:t>726,00</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880E79"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D46015" w:rsidRPr="00424355">
        <w:rPr>
          <w:rFonts w:eastAsia="Times New Roman" w:cstheme="minorHAnsi"/>
          <w:b/>
          <w:bCs/>
          <w:color w:val="000000" w:themeColor="text1"/>
        </w:rPr>
        <w:t>84.883,68</w:t>
      </w:r>
      <w:r w:rsidR="00D46015" w:rsidRPr="00424355">
        <w:rPr>
          <w:rFonts w:cstheme="minorHAnsi"/>
          <w:color w:val="000000" w:themeColor="text1"/>
        </w:rPr>
        <w:t> </w:t>
      </w:r>
      <w:r w:rsidR="00D46015" w:rsidRPr="00424355">
        <w:rPr>
          <w:rFonts w:cstheme="minorHAnsi"/>
          <w:color w:val="000000" w:themeColor="text1"/>
          <w:shd w:val="clear" w:color="auto" w:fill="FFFFFF"/>
        </w:rPr>
        <w:t>(</w:t>
      </w:r>
      <w:proofErr w:type="gramStart"/>
      <w:r w:rsidR="00D46015" w:rsidRPr="00424355">
        <w:rPr>
          <w:rFonts w:cstheme="minorHAnsi"/>
          <w:color w:val="000000" w:themeColor="text1"/>
          <w:shd w:val="clear" w:color="auto" w:fill="FFFFFF"/>
        </w:rPr>
        <w:t>oitenta e quatro mil, oitocentos e oitenta e três reais e sessenta e oito centavos</w:t>
      </w:r>
      <w:proofErr w:type="gramEnd"/>
      <w:r w:rsidR="00D46015" w:rsidRPr="00424355">
        <w:rPr>
          <w:rFonts w:cstheme="minorHAnsi"/>
          <w:color w:val="000000" w:themeColor="text1"/>
          <w:shd w:val="clear" w:color="auto" w:fill="FFFFFF"/>
        </w:rPr>
        <w:t>)</w:t>
      </w:r>
      <w:r w:rsidR="00D87035" w:rsidRPr="00613A54">
        <w:rPr>
          <w:rFonts w:cstheme="minorHAnsi"/>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8E1811" w:rsidRDefault="008E1811"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DF22D7">
        <w:rPr>
          <w:rFonts w:asciiTheme="minorHAnsi" w:hAnsiTheme="minorHAnsi" w:cstheme="minorHAnsi"/>
          <w:b/>
        </w:rPr>
        <w:t>269-05/2026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4A4AEB">
        <w:rPr>
          <w:rFonts w:asciiTheme="minorHAnsi" w:hAnsiTheme="minorHAnsi" w:cstheme="minorHAnsi"/>
          <w:b/>
        </w:rPr>
        <w:t>005/2026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4A4AEB">
        <w:rPr>
          <w:rFonts w:asciiTheme="minorHAnsi" w:hAnsiTheme="minorHAnsi" w:cstheme="minorHAnsi"/>
          <w:b/>
        </w:rPr>
        <w:t>005/2026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DF22D7">
        <w:rPr>
          <w:rFonts w:cstheme="minorHAnsi"/>
          <w:b/>
        </w:rPr>
        <w:t>269-05/2026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4A4AEB">
        <w:rPr>
          <w:rFonts w:cstheme="minorHAnsi"/>
          <w:b/>
        </w:rPr>
        <w:t>005/2026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4A4AEB">
        <w:rPr>
          <w:rFonts w:cstheme="minorHAnsi"/>
          <w:b/>
        </w:rPr>
        <w:t>005/2026</w:t>
      </w:r>
    </w:p>
    <w:p w:rsidR="005B5324" w:rsidRPr="00B92D9B" w:rsidRDefault="006D6664"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6812A0" w:rsidP="00B77599">
      <w:pPr>
        <w:pStyle w:val="SemEspaamento"/>
        <w:numPr>
          <w:ilvl w:val="1"/>
          <w:numId w:val="3"/>
        </w:numPr>
        <w:tabs>
          <w:tab w:val="left" w:pos="2268"/>
        </w:tabs>
        <w:spacing w:before="0"/>
        <w:ind w:left="1418" w:firstLine="0"/>
        <w:rPr>
          <w:rFonts w:asciiTheme="minorHAnsi" w:hAnsiTheme="minorHAnsi" w:cstheme="minorHAnsi"/>
          <w:b/>
        </w:rPr>
      </w:pPr>
      <w:r w:rsidRPr="008C68CD">
        <w:rPr>
          <w:rFonts w:cstheme="minorHAnsi"/>
        </w:rPr>
        <w:t xml:space="preserve">Aquisição </w:t>
      </w:r>
      <w:r w:rsidRPr="00197642">
        <w:rPr>
          <w:rFonts w:cstheme="minorHAnsi"/>
          <w:bCs/>
        </w:rPr>
        <w:t>de Equipamentos de Proteção Individual (E</w:t>
      </w:r>
      <w:r>
        <w:rPr>
          <w:rFonts w:cstheme="minorHAnsi"/>
          <w:bCs/>
        </w:rPr>
        <w:t>PI</w:t>
      </w:r>
      <w:r w:rsidRPr="00197642">
        <w:rPr>
          <w:rFonts w:cstheme="minorHAnsi"/>
          <w:bCs/>
        </w:rPr>
        <w:t>s)</w:t>
      </w:r>
      <w:r w:rsidR="00083791"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Pr="00B92D9B" w:rsidRDefault="00704548"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4A4AEB">
        <w:rPr>
          <w:rFonts w:cstheme="minorHAnsi"/>
          <w:b/>
        </w:rPr>
        <w:t>005/2026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4A4AEB">
        <w:rPr>
          <w:rFonts w:cstheme="minorHAnsi"/>
          <w:b/>
        </w:rPr>
        <w:t>005/2026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DF22D7">
        <w:rPr>
          <w:rFonts w:cstheme="minorHAnsi"/>
          <w:b/>
        </w:rPr>
        <w:t>269-05/2026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6812A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8C68CD">
        <w:rPr>
          <w:rFonts w:cstheme="minorHAnsi"/>
        </w:rPr>
        <w:t xml:space="preserve">Aquisição </w:t>
      </w:r>
      <w:r w:rsidRPr="00197642">
        <w:rPr>
          <w:rFonts w:cstheme="minorHAnsi"/>
          <w:bCs/>
        </w:rPr>
        <w:t>de Equipamentos de Proteção Individual (E</w:t>
      </w:r>
      <w:r>
        <w:rPr>
          <w:rFonts w:cstheme="minorHAnsi"/>
          <w:bCs/>
        </w:rPr>
        <w:t>PI</w:t>
      </w:r>
      <w:r w:rsidRPr="00197642">
        <w:rPr>
          <w:rFonts w:cstheme="minorHAnsi"/>
          <w:bCs/>
        </w:rPr>
        <w:t>s)</w:t>
      </w:r>
      <w:r w:rsidR="00083791"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SAÚDE – </w:t>
      </w:r>
      <w:r w:rsidRPr="00A92696">
        <w:rPr>
          <w:rFonts w:cstheme="minorHAnsi"/>
          <w:b/>
          <w:color w:val="000000"/>
        </w:rPr>
        <w:t>SEMSAU</w:t>
      </w:r>
    </w:p>
    <w:p w:rsidR="00A92696" w:rsidRPr="00895FA6" w:rsidRDefault="00A92696"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895FA6">
        <w:rPr>
          <w:rFonts w:cstheme="minorHAnsi"/>
          <w:b/>
          <w:color w:val="000000"/>
        </w:rPr>
        <w:t>ÓRGÃOS PARTICIPANTES:</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Educação </w:t>
      </w:r>
      <w:r>
        <w:rPr>
          <w:rFonts w:cstheme="minorHAnsi"/>
          <w:color w:val="000000"/>
        </w:rPr>
        <w:t>–</w:t>
      </w:r>
      <w:r w:rsidRPr="00A92696">
        <w:rPr>
          <w:rFonts w:cstheme="minorHAnsi"/>
          <w:color w:val="000000"/>
        </w:rPr>
        <w:t xml:space="preserve"> </w:t>
      </w:r>
      <w:r w:rsidRPr="00A92696">
        <w:rPr>
          <w:rFonts w:cstheme="minorHAnsi"/>
          <w:b/>
          <w:color w:val="000000"/>
        </w:rPr>
        <w:t>SEMED</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Assistência Social </w:t>
      </w:r>
      <w:r>
        <w:rPr>
          <w:rFonts w:cstheme="minorHAnsi"/>
          <w:color w:val="000000"/>
        </w:rPr>
        <w:t>–</w:t>
      </w:r>
      <w:r w:rsidRPr="00A92696">
        <w:rPr>
          <w:rFonts w:cstheme="minorHAnsi"/>
          <w:color w:val="000000"/>
        </w:rPr>
        <w:t xml:space="preserve"> </w:t>
      </w:r>
      <w:r w:rsidRPr="00A92696">
        <w:rPr>
          <w:rFonts w:cstheme="minorHAnsi"/>
          <w:b/>
          <w:color w:val="000000"/>
        </w:rPr>
        <w:t>SEMAS</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Administração e Planejamento </w:t>
      </w:r>
      <w:r>
        <w:rPr>
          <w:rFonts w:cstheme="minorHAnsi"/>
          <w:color w:val="000000"/>
        </w:rPr>
        <w:t>–</w:t>
      </w:r>
      <w:r w:rsidRPr="00A92696">
        <w:rPr>
          <w:rFonts w:cstheme="minorHAnsi"/>
          <w:color w:val="000000"/>
        </w:rPr>
        <w:t xml:space="preserve"> </w:t>
      </w:r>
      <w:r w:rsidRPr="00A92696">
        <w:rPr>
          <w:rFonts w:cstheme="minorHAnsi"/>
          <w:b/>
          <w:color w:val="000000"/>
        </w:rPr>
        <w:t>SEMAP</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Esporte Cultura Lazer e Turismo – </w:t>
      </w:r>
      <w:r w:rsidRPr="00A92696">
        <w:rPr>
          <w:rFonts w:cstheme="minorHAnsi"/>
          <w:b/>
          <w:color w:val="000000"/>
        </w:rPr>
        <w:t>SEMCELT</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b/>
          <w:color w:val="000000"/>
        </w:rPr>
        <w:t>Gabinete</w:t>
      </w:r>
      <w:r w:rsidRPr="00A92696">
        <w:rPr>
          <w:rFonts w:cstheme="minorHAnsi"/>
          <w:color w:val="000000"/>
        </w:rPr>
        <w:t xml:space="preserve"> Municipal </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rPr>
        <w:t xml:space="preserve">Secretaria Municipal de Obras e Serviços Públicos – </w:t>
      </w:r>
      <w:r w:rsidRPr="00A92696">
        <w:rPr>
          <w:rFonts w:cstheme="minorHAnsi"/>
          <w:b/>
        </w:rPr>
        <w:t>SEMOSP</w:t>
      </w:r>
    </w:p>
    <w:p w:rsidR="00A92696" w:rsidRPr="00A92696" w:rsidRDefault="00A92696" w:rsidP="00A92696">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rPr>
        <w:t xml:space="preserve">Secretaria Municipal de Agricultura e Meio Ambiente – </w:t>
      </w:r>
      <w:r w:rsidRPr="00A92696">
        <w:rPr>
          <w:rFonts w:cstheme="minorHAnsi"/>
          <w:b/>
        </w:rPr>
        <w:t>SEMAGRI</w:t>
      </w:r>
    </w:p>
    <w:p w:rsidR="00577A63" w:rsidRPr="00B92D9B" w:rsidRDefault="008A6D20" w:rsidP="00A92696">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A92696">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7649A2">
        <w:rPr>
          <w:rFonts w:asciiTheme="minorHAnsi" w:hAnsiTheme="minorHAnsi" w:cstheme="minorHAnsi"/>
          <w:color w:val="0000FF"/>
        </w:rPr>
        <w:t>21</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7649A2">
        <w:rPr>
          <w:rFonts w:asciiTheme="minorHAnsi" w:hAnsiTheme="minorHAnsi" w:cstheme="minorHAnsi"/>
          <w:color w:val="0000FF"/>
        </w:rPr>
        <w:t>24</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86234C">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86234C">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8D7E0E" w:rsidRPr="008C68CD" w:rsidRDefault="008D7E0E" w:rsidP="008D7E0E">
      <w:pPr>
        <w:tabs>
          <w:tab w:val="left" w:pos="567"/>
        </w:tabs>
        <w:jc w:val="center"/>
        <w:rPr>
          <w:rFonts w:cstheme="minorHAnsi"/>
          <w:b/>
        </w:rPr>
      </w:pPr>
    </w:p>
    <w:p w:rsidR="008D7E0E" w:rsidRPr="008C68CD" w:rsidRDefault="008D7E0E" w:rsidP="008D7E0E">
      <w:pPr>
        <w:numPr>
          <w:ilvl w:val="0"/>
          <w:numId w:val="20"/>
        </w:numPr>
        <w:shd w:val="clear" w:color="auto" w:fill="FFFFFF"/>
        <w:tabs>
          <w:tab w:val="left" w:pos="567"/>
        </w:tabs>
        <w:spacing w:before="0"/>
        <w:ind w:left="1418" w:firstLine="0"/>
        <w:rPr>
          <w:rFonts w:cstheme="minorHAnsi"/>
          <w:color w:val="000000"/>
        </w:rPr>
      </w:pPr>
      <w:r w:rsidRPr="008C68CD">
        <w:rPr>
          <w:rFonts w:cstheme="minorHAnsi"/>
          <w:b/>
          <w:bCs/>
          <w:color w:val="000000"/>
        </w:rPr>
        <w:t xml:space="preserve">DESCRIÇÃO SUSCINTA DO OBJETO </w:t>
      </w:r>
    </w:p>
    <w:p w:rsidR="008D7E0E" w:rsidRPr="008C68CD" w:rsidRDefault="008D7E0E" w:rsidP="008D7E0E">
      <w:pPr>
        <w:shd w:val="clear" w:color="auto" w:fill="FFFFFF"/>
        <w:tabs>
          <w:tab w:val="left" w:pos="567"/>
        </w:tabs>
        <w:rPr>
          <w:rFonts w:eastAsia="Times New Roman" w:cstheme="minorHAnsi"/>
          <w:color w:val="000000"/>
        </w:rPr>
      </w:pPr>
      <w:r w:rsidRPr="008C68CD">
        <w:rPr>
          <w:rFonts w:cstheme="minorHAnsi"/>
        </w:rPr>
        <w:tab/>
        <w:t>Aquisição através de ata de registro de preço </w:t>
      </w:r>
      <w:r w:rsidRPr="008C68CD">
        <w:rPr>
          <w:rFonts w:cstheme="minorHAnsi"/>
          <w:b/>
          <w:bCs/>
        </w:rPr>
        <w:t>de Equipamentos de Proteção Individual (Epis)</w:t>
      </w:r>
      <w:r w:rsidRPr="008C68CD">
        <w:rPr>
          <w:rFonts w:cstheme="minorHAnsi"/>
        </w:rPr>
        <w:t xml:space="preserve">, destinados aos servidores em geral de todas as Secretarias da Prefeitura Municipal, conforme especificações técnicas, quantitativos e condições estabelecidas neste Termo de Referência, com a finalidade de garantir a segurança, a saúde e a adequada execução das atividades laborais, em conformidade com a legislação vigente, </w:t>
      </w:r>
      <w:r w:rsidRPr="008C68CD">
        <w:rPr>
          <w:rFonts w:cstheme="minorHAnsi"/>
          <w:bCs/>
          <w:color w:val="000000"/>
        </w:rPr>
        <w:t>por um período de 12 (doze) meses.</w:t>
      </w:r>
    </w:p>
    <w:p w:rsidR="008D7E0E" w:rsidRPr="008C68CD" w:rsidRDefault="008D7E0E" w:rsidP="008D7E0E">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INTRODUÇÃO </w:t>
      </w:r>
    </w:p>
    <w:p w:rsidR="008D7E0E" w:rsidRPr="008C68CD" w:rsidRDefault="008D7E0E" w:rsidP="008D7E0E">
      <w:pPr>
        <w:shd w:val="clear" w:color="auto" w:fill="FFFFFF"/>
        <w:tabs>
          <w:tab w:val="left" w:pos="567"/>
        </w:tabs>
        <w:rPr>
          <w:rFonts w:cstheme="minorHAnsi"/>
        </w:rPr>
      </w:pPr>
      <w:r w:rsidRPr="008C68CD">
        <w:rPr>
          <w:rFonts w:cstheme="minorHAnsi"/>
        </w:rPr>
        <w:tab/>
        <w:t>Elaborou-se o presente Termo de Referência com a finalidade de subsidiar a realização do procedimento legal pertinente, visando à seleção da proposta mais vantajosa para a Administração Pública, por meio de Registro de Preços, com vigência da Ata pelo período de 12 (doze) meses, para futura e eventual aquisição de Equipamentos de Proteção Individual (EPIs), classificados como material de consumo, destinados aos servidores em geral de todas as Secretarias da Prefeitura Municipal. A contratação tem por objetivo garantir condições adequadas de segurança e saúde no ambiente de trabalho, assegurando a continuidade das atividades administrativas e operacionais, em conformidade com a legislação vigente.</w:t>
      </w:r>
    </w:p>
    <w:p w:rsidR="008D7E0E" w:rsidRPr="008C68CD" w:rsidRDefault="008D7E0E" w:rsidP="008D7E0E">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MARCO LEGAL</w:t>
      </w:r>
    </w:p>
    <w:p w:rsidR="008D7E0E" w:rsidRPr="008C68CD" w:rsidRDefault="008D7E0E" w:rsidP="008D7E0E">
      <w:pPr>
        <w:numPr>
          <w:ilvl w:val="0"/>
          <w:numId w:val="21"/>
        </w:numPr>
        <w:shd w:val="clear" w:color="auto" w:fill="FFFFFF"/>
        <w:tabs>
          <w:tab w:val="clear" w:pos="720"/>
          <w:tab w:val="left" w:pos="567"/>
        </w:tabs>
        <w:spacing w:before="0"/>
        <w:ind w:left="1418" w:firstLine="0"/>
        <w:textAlignment w:val="baseline"/>
        <w:rPr>
          <w:rFonts w:eastAsia="Times New Roman" w:cstheme="minorHAnsi"/>
          <w:color w:val="000000"/>
        </w:rPr>
      </w:pPr>
      <w:r w:rsidRPr="008C68CD">
        <w:rPr>
          <w:rFonts w:eastAsia="Times New Roman" w:cstheme="minorHAnsi"/>
          <w:color w:val="000000"/>
        </w:rPr>
        <w:t>Constituição Federal;</w:t>
      </w:r>
    </w:p>
    <w:p w:rsidR="008D7E0E" w:rsidRPr="008C68CD" w:rsidRDefault="008D7E0E" w:rsidP="008D7E0E">
      <w:pPr>
        <w:numPr>
          <w:ilvl w:val="0"/>
          <w:numId w:val="21"/>
        </w:numPr>
        <w:shd w:val="clear" w:color="auto" w:fill="FFFFFF"/>
        <w:tabs>
          <w:tab w:val="clear" w:pos="720"/>
          <w:tab w:val="left" w:pos="567"/>
        </w:tabs>
        <w:spacing w:before="0"/>
        <w:ind w:left="1418" w:firstLine="0"/>
        <w:textAlignment w:val="baseline"/>
        <w:rPr>
          <w:rFonts w:eastAsia="Times New Roman" w:cstheme="minorHAnsi"/>
          <w:color w:val="000000"/>
        </w:rPr>
      </w:pPr>
      <w:r w:rsidRPr="008C68CD">
        <w:rPr>
          <w:rFonts w:eastAsia="Times New Roman" w:cstheme="minorHAnsi"/>
          <w:color w:val="000000"/>
        </w:rPr>
        <w:t>Lei Federal nº 14.133 de 1º de abril de 2021;</w:t>
      </w:r>
    </w:p>
    <w:p w:rsidR="008D7E0E" w:rsidRPr="008C68CD" w:rsidRDefault="008D7E0E" w:rsidP="008D7E0E">
      <w:pPr>
        <w:numPr>
          <w:ilvl w:val="0"/>
          <w:numId w:val="21"/>
        </w:numPr>
        <w:shd w:val="clear" w:color="auto" w:fill="FFFFFF"/>
        <w:tabs>
          <w:tab w:val="clear" w:pos="720"/>
          <w:tab w:val="left" w:pos="567"/>
        </w:tabs>
        <w:spacing w:before="0"/>
        <w:ind w:left="1418" w:firstLine="0"/>
        <w:textAlignment w:val="baseline"/>
        <w:rPr>
          <w:rFonts w:eastAsia="Times New Roman" w:cstheme="minorHAnsi"/>
          <w:color w:val="000000"/>
        </w:rPr>
      </w:pPr>
      <w:r w:rsidRPr="008C68CD">
        <w:rPr>
          <w:rFonts w:eastAsia="Times New Roman" w:cstheme="minorHAnsi"/>
          <w:color w:val="000000"/>
        </w:rPr>
        <w:t>Decreto Municipal nº2660 de 31 de março de 2023.</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ab/>
        <w:t>A Constituição Federal através do art. 37 inciso XXI</w:t>
      </w:r>
      <w:proofErr w:type="gramStart"/>
      <w:r w:rsidRPr="008C68CD">
        <w:rPr>
          <w:rFonts w:eastAsia="Times New Roman" w:cstheme="minorHAnsi"/>
          <w:color w:val="000000"/>
        </w:rPr>
        <w:t>, estabelece</w:t>
      </w:r>
      <w:proofErr w:type="gramEnd"/>
      <w:r w:rsidRPr="008C68CD">
        <w:rPr>
          <w:rFonts w:eastAsia="Times New Roman" w:cstheme="minorHAnsi"/>
          <w:color w:val="000000"/>
        </w:rPr>
        <w:t xml:space="preserve"> os seguintes critérios precedentes as compras púbicas.</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8C68CD">
        <w:rPr>
          <w:rFonts w:eastAsia="Times New Roman" w:cstheme="minorHAnsi"/>
          <w:color w:val="000000"/>
        </w:rPr>
        <w:t>econômica indispensáveis</w:t>
      </w:r>
      <w:proofErr w:type="gramEnd"/>
      <w:r w:rsidRPr="008C68CD">
        <w:rPr>
          <w:rFonts w:eastAsia="Times New Roman" w:cstheme="minorHAnsi"/>
          <w:color w:val="000000"/>
        </w:rPr>
        <w:t xml:space="preserve"> à garantia do cumprimento das obrigações.</w:t>
      </w:r>
    </w:p>
    <w:p w:rsidR="008D7E0E" w:rsidRPr="008C68CD" w:rsidRDefault="008D7E0E" w:rsidP="008D7E0E">
      <w:pPr>
        <w:numPr>
          <w:ilvl w:val="0"/>
          <w:numId w:val="22"/>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5º, bem assim o preceito veiculado pelo art. 175 da CB. (...) Afronta ao princípio da isonomia, igualdade entre todos quantos pretendam acesso às contratações da administração.</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[ADI 2.716, rel. min. Eros Grau, j. 29-11-2007, P, DJE de 7-3-2008.]</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 xml:space="preserve">= RE 607.126 </w:t>
      </w:r>
      <w:proofErr w:type="gramStart"/>
      <w:r w:rsidRPr="008C68CD">
        <w:rPr>
          <w:rFonts w:eastAsia="Times New Roman" w:cstheme="minorHAnsi"/>
          <w:color w:val="000000"/>
        </w:rPr>
        <w:t>AgR</w:t>
      </w:r>
      <w:proofErr w:type="gramEnd"/>
      <w:r w:rsidRPr="008C68CD">
        <w:rPr>
          <w:rFonts w:eastAsia="Times New Roman" w:cstheme="minorHAnsi"/>
          <w:color w:val="000000"/>
        </w:rPr>
        <w:t xml:space="preserve">, rel. min. Cármen Lúcia, j. </w:t>
      </w:r>
      <w:proofErr w:type="gramStart"/>
      <w:r w:rsidRPr="008C68CD">
        <w:rPr>
          <w:rFonts w:eastAsia="Times New Roman" w:cstheme="minorHAnsi"/>
          <w:color w:val="000000"/>
        </w:rPr>
        <w:t>2-12-2010, 1ª</w:t>
      </w:r>
      <w:proofErr w:type="gramEnd"/>
      <w:r w:rsidRPr="008C68CD">
        <w:rPr>
          <w:rFonts w:eastAsia="Times New Roman" w:cstheme="minorHAnsi"/>
          <w:color w:val="000000"/>
        </w:rPr>
        <w:t xml:space="preserve"> T, DJE de 1º-2-2011</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A Lei Federal nº 14.133/2021 preceitua sobre o assunto em tela, em seu art. 6, inciso XXIII, o que segue abaixo colacionado.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Art. 6º Para os fins desta Lei</w:t>
      </w:r>
      <w:proofErr w:type="gramStart"/>
      <w:r w:rsidRPr="008C68CD">
        <w:rPr>
          <w:rFonts w:eastAsia="Times New Roman" w:cstheme="minorHAnsi"/>
          <w:color w:val="000000"/>
        </w:rPr>
        <w:t>, consideram-se</w:t>
      </w:r>
      <w:proofErr w:type="gramEnd"/>
      <w:r w:rsidRPr="008C68CD">
        <w:rPr>
          <w:rFonts w:eastAsia="Times New Roman" w:cstheme="minorHAnsi"/>
          <w:color w:val="000000"/>
        </w:rPr>
        <w:t>:</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XXIII termo de referência: documento necessário para a contratação de bens e serviços, que deve conter os seguintes parâmetros e elementos descritivos:</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a) definição do objeto, incluídos sua natureza, os quantitativos, o prazo do contrato e, se for o caso, a possibilidade de sua prorrogação;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b) fundamentação da contratação, que consiste na referência aos estudos técnicos preliminares correspondentes ou, quando não for possível divulgar esses estudos, no extrato das partes que não contiverem informações sigilosas;</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c) descrição da solução como um todo, considerado todo o ciclo de vida do objeto;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d) requisitos da contratação;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e) modelo de execução do objeto, que consiste na definição de como o contrato deverá produzir os resultados pretendidos desde o seu início até o seu encerramento;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f) modelo de gestão do contrato, que descreve como a execução do objeto será acompanhada e fiscalizada pelo órgão ou entidade;</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g) critérios de medição e de pagamento;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h) forma e critérios de seleção do fornecedor;</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8D7E0E" w:rsidRPr="008C68CD" w:rsidRDefault="008D7E0E" w:rsidP="008D7E0E">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j) adequação orçamentária;</w:t>
      </w:r>
    </w:p>
    <w:p w:rsidR="008D7E0E" w:rsidRPr="008C68CD" w:rsidRDefault="008D7E0E" w:rsidP="008D7E0E">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ÓRGÃO DEMANDANTE</w:t>
      </w:r>
    </w:p>
    <w:p w:rsidR="008D7E0E" w:rsidRPr="008C68CD" w:rsidRDefault="008D7E0E" w:rsidP="008D7E0E">
      <w:pPr>
        <w:shd w:val="clear" w:color="auto" w:fill="FFFFFF"/>
        <w:tabs>
          <w:tab w:val="left" w:pos="567"/>
        </w:tabs>
        <w:outlineLvl w:val="0"/>
        <w:rPr>
          <w:rFonts w:cstheme="minorHAnsi"/>
          <w:color w:val="000000"/>
        </w:rPr>
      </w:pPr>
      <w:r w:rsidRPr="008C68CD">
        <w:rPr>
          <w:rFonts w:cstheme="minorHAnsi"/>
          <w:color w:val="000000"/>
        </w:rPr>
        <w:t xml:space="preserve">SECRETARIA MUNICIPAL DE SAÚDE – SEMSAU </w:t>
      </w:r>
    </w:p>
    <w:p w:rsidR="008D7E0E" w:rsidRPr="00434C35" w:rsidRDefault="008D7E0E" w:rsidP="008D7E0E">
      <w:pPr>
        <w:pStyle w:val="PargrafodaLista"/>
        <w:numPr>
          <w:ilvl w:val="1"/>
          <w:numId w:val="24"/>
        </w:numPr>
        <w:shd w:val="clear" w:color="auto" w:fill="FFFFFF"/>
        <w:tabs>
          <w:tab w:val="left" w:pos="567"/>
        </w:tabs>
        <w:spacing w:before="0"/>
        <w:ind w:left="1418" w:firstLine="0"/>
        <w:outlineLvl w:val="0"/>
        <w:rPr>
          <w:rFonts w:cstheme="minorHAnsi"/>
          <w:b/>
        </w:rPr>
      </w:pPr>
      <w:r w:rsidRPr="00434C35">
        <w:rPr>
          <w:rFonts w:cstheme="minorHAnsi"/>
          <w:b/>
        </w:rPr>
        <w:t>ÓRGÃOS PARTICIPANTES</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color w:val="000000"/>
          <w:sz w:val="22"/>
          <w:szCs w:val="22"/>
        </w:rPr>
        <w:t>Secretaria Municipal de Educação SEMED</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color w:val="000000"/>
          <w:sz w:val="22"/>
          <w:szCs w:val="22"/>
        </w:rPr>
        <w:t> Secretaria Municipal de Assistência Social SEMAS</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color w:val="000000"/>
          <w:sz w:val="22"/>
          <w:szCs w:val="22"/>
        </w:rPr>
        <w:t>Secretaria Municipal de Administração e Planejamento SEMAP</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color w:val="000000"/>
          <w:sz w:val="22"/>
          <w:szCs w:val="22"/>
        </w:rPr>
        <w:t>Secretaria Municipal de Esporte Cultura Lazer e Turismo – SEMCELT</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color w:val="000000"/>
          <w:sz w:val="22"/>
          <w:szCs w:val="22"/>
        </w:rPr>
        <w:t xml:space="preserve">Gabinete Municipal </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sz w:val="22"/>
          <w:szCs w:val="22"/>
        </w:rPr>
        <w:t>Secretaria Municipal de Obras e Serviços Públicos – SEMOSP</w:t>
      </w:r>
    </w:p>
    <w:p w:rsidR="008D7E0E" w:rsidRPr="008C68CD" w:rsidRDefault="008D7E0E" w:rsidP="008D7E0E">
      <w:pPr>
        <w:pStyle w:val="NormalWeb"/>
        <w:numPr>
          <w:ilvl w:val="0"/>
          <w:numId w:val="19"/>
        </w:numPr>
        <w:shd w:val="clear" w:color="auto" w:fill="FFFFFF"/>
        <w:tabs>
          <w:tab w:val="left" w:pos="567"/>
        </w:tabs>
        <w:spacing w:before="0" w:beforeAutospacing="0" w:after="120" w:afterAutospacing="0"/>
        <w:ind w:left="1418" w:firstLine="0"/>
        <w:jc w:val="left"/>
        <w:rPr>
          <w:rFonts w:asciiTheme="minorHAnsi" w:hAnsiTheme="minorHAnsi" w:cstheme="minorHAnsi"/>
          <w:color w:val="000000"/>
          <w:sz w:val="22"/>
          <w:szCs w:val="22"/>
        </w:rPr>
      </w:pPr>
      <w:r w:rsidRPr="008C68CD">
        <w:rPr>
          <w:rFonts w:asciiTheme="minorHAnsi" w:hAnsiTheme="minorHAnsi" w:cstheme="minorHAnsi"/>
          <w:sz w:val="22"/>
          <w:szCs w:val="22"/>
        </w:rPr>
        <w:t>Secretaria Municipal de Agricultura e Meio Ambiente – SEMAGRI</w:t>
      </w:r>
    </w:p>
    <w:p w:rsidR="008D7E0E" w:rsidRPr="008C68CD" w:rsidRDefault="008D7E0E" w:rsidP="008D7E0E">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OBJETO</w:t>
      </w:r>
    </w:p>
    <w:p w:rsidR="008D7E0E" w:rsidRPr="008C68CD" w:rsidRDefault="008D7E0E" w:rsidP="008D7E0E">
      <w:pPr>
        <w:shd w:val="clear" w:color="auto" w:fill="FFFFFF"/>
        <w:tabs>
          <w:tab w:val="left" w:pos="567"/>
        </w:tabs>
        <w:rPr>
          <w:rFonts w:cstheme="minorHAnsi"/>
        </w:rPr>
      </w:pPr>
      <w:r w:rsidRPr="008C68CD">
        <w:rPr>
          <w:rFonts w:cstheme="minorHAnsi"/>
          <w:color w:val="000000"/>
        </w:rPr>
        <w:tab/>
      </w:r>
      <w:r w:rsidRPr="008C68CD">
        <w:rPr>
          <w:rFonts w:cstheme="minorHAnsi"/>
        </w:rPr>
        <w:t>Constitui objeto do presente Termo de Referência o Registro de Preços para futura e eventual aquisição de Equipamentos de Proteção Individual (EPIs), classificados como material de consumo, novos e de primeiro uso, destinados aos servidores em geral de todas as Secretarias da Prefeitura Municipal, conforme especificações técnicas, quantitativos e condições estabelecidas neste instrumento, com a finalidade de garantir a segurança, a saúde e a adequada execução das atividades laborais, em conformidade com a legislação vigente.</w:t>
      </w:r>
    </w:p>
    <w:p w:rsidR="00091105" w:rsidRPr="00091105" w:rsidRDefault="008D7E0E" w:rsidP="00091105">
      <w:pPr>
        <w:numPr>
          <w:ilvl w:val="1"/>
          <w:numId w:val="20"/>
        </w:numPr>
        <w:shd w:val="clear" w:color="auto" w:fill="FFFFFF"/>
        <w:tabs>
          <w:tab w:val="left" w:pos="567"/>
        </w:tabs>
        <w:spacing w:before="0"/>
        <w:ind w:left="1418" w:firstLine="0"/>
        <w:rPr>
          <w:rFonts w:cstheme="minorHAnsi"/>
          <w:b/>
          <w:color w:val="FF0000"/>
        </w:rPr>
      </w:pPr>
      <w:r w:rsidRPr="00167787">
        <w:rPr>
          <w:rFonts w:cstheme="minorHAnsi"/>
          <w:b/>
          <w:color w:val="000000"/>
        </w:rPr>
        <w:t xml:space="preserve">DESCRIÇÃO DO MATERIAL </w:t>
      </w:r>
      <w:r w:rsidR="00091105" w:rsidRPr="00091105">
        <w:rPr>
          <w:rFonts w:cstheme="minorHAnsi"/>
          <w:b/>
          <w:color w:val="000000"/>
        </w:rPr>
        <w:t xml:space="preserve"> </w:t>
      </w:r>
    </w:p>
    <w:tbl>
      <w:tblPr>
        <w:tblW w:w="10575" w:type="dxa"/>
        <w:jc w:val="center"/>
        <w:tblInd w:w="1561" w:type="dxa"/>
        <w:tblBorders>
          <w:top w:val="outset" w:sz="6" w:space="0" w:color="auto"/>
          <w:left w:val="outset" w:sz="6" w:space="0" w:color="auto"/>
          <w:bottom w:val="outset" w:sz="6" w:space="0" w:color="auto"/>
          <w:right w:val="outset" w:sz="6" w:space="0" w:color="auto"/>
        </w:tblBorders>
        <w:shd w:val="clear" w:color="auto" w:fill="FFFFFF"/>
        <w:tblLayout w:type="fixed"/>
        <w:tblCellMar>
          <w:top w:w="15" w:type="dxa"/>
          <w:left w:w="15" w:type="dxa"/>
          <w:bottom w:w="15" w:type="dxa"/>
          <w:right w:w="15" w:type="dxa"/>
        </w:tblCellMar>
        <w:tblLook w:val="04A0"/>
      </w:tblPr>
      <w:tblGrid>
        <w:gridCol w:w="453"/>
        <w:gridCol w:w="3418"/>
        <w:gridCol w:w="567"/>
        <w:gridCol w:w="709"/>
        <w:gridCol w:w="567"/>
        <w:gridCol w:w="567"/>
        <w:gridCol w:w="567"/>
        <w:gridCol w:w="708"/>
        <w:gridCol w:w="851"/>
        <w:gridCol w:w="709"/>
        <w:gridCol w:w="850"/>
        <w:gridCol w:w="609"/>
      </w:tblGrid>
      <w:tr w:rsidR="004E7C1F" w:rsidRPr="00091105" w:rsidTr="004E7C1F">
        <w:trPr>
          <w:trHeight w:val="523"/>
          <w:tblHeader/>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cstheme="minorHAnsi"/>
                <w:sz w:val="16"/>
                <w:szCs w:val="16"/>
              </w:rPr>
            </w:pPr>
            <w:r w:rsidRPr="00091105">
              <w:rPr>
                <w:rFonts w:cstheme="minorHAnsi"/>
                <w:sz w:val="16"/>
                <w:szCs w:val="16"/>
              </w:rPr>
              <w:t>Item</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104" w:right="159"/>
              <w:rPr>
                <w:rFonts w:cstheme="minorHAnsi"/>
                <w:sz w:val="16"/>
                <w:szCs w:val="16"/>
              </w:rPr>
            </w:pPr>
            <w:r w:rsidRPr="00091105">
              <w:rPr>
                <w:rFonts w:cstheme="minorHAnsi"/>
                <w:sz w:val="16"/>
                <w:szCs w:val="16"/>
              </w:rPr>
              <w:t>Descrição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cstheme="minorHAnsi"/>
                <w:sz w:val="16"/>
                <w:szCs w:val="16"/>
              </w:rPr>
            </w:pPr>
            <w:r w:rsidRPr="00091105">
              <w:rPr>
                <w:rFonts w:cstheme="minorHAnsi"/>
                <w:sz w:val="16"/>
                <w:szCs w:val="16"/>
              </w:rPr>
              <w:t>Und. Med.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cstheme="minorHAnsi"/>
                <w:sz w:val="16"/>
                <w:szCs w:val="16"/>
              </w:rPr>
            </w:pPr>
            <w:r w:rsidRPr="00091105">
              <w:rPr>
                <w:rFonts w:cstheme="minorHAnsi"/>
                <w:color w:val="000000"/>
                <w:sz w:val="16"/>
                <w:szCs w:val="16"/>
              </w:rPr>
              <w:t>SEMSAU</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color w:val="000000"/>
                <w:sz w:val="16"/>
                <w:szCs w:val="16"/>
              </w:rPr>
              <w:t>SEMED</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color w:val="000000"/>
                <w:sz w:val="16"/>
                <w:szCs w:val="16"/>
              </w:rPr>
              <w:t>SEMAS</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color w:val="000000"/>
                <w:sz w:val="16"/>
                <w:szCs w:val="16"/>
              </w:rPr>
              <w:t>SEMAP</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color w:val="000000"/>
                <w:sz w:val="16"/>
                <w:szCs w:val="16"/>
              </w:rPr>
              <w:t>SEMCELT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color w:val="000000"/>
                <w:sz w:val="16"/>
                <w:szCs w:val="16"/>
              </w:rPr>
              <w:t>GABINETE</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sz w:val="16"/>
                <w:szCs w:val="16"/>
              </w:rPr>
              <w:t>SEMOSP</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sz w:val="16"/>
                <w:szCs w:val="16"/>
              </w:rPr>
              <w:t>SEMAGRI</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cstheme="minorHAnsi"/>
                <w:sz w:val="16"/>
                <w:szCs w:val="16"/>
              </w:rPr>
            </w:pPr>
            <w:r w:rsidRPr="00091105">
              <w:rPr>
                <w:rFonts w:cstheme="minorHAnsi"/>
                <w:sz w:val="16"/>
                <w:szCs w:val="16"/>
              </w:rPr>
              <w:t>TOTAL</w:t>
            </w:r>
          </w:p>
        </w:tc>
      </w:tr>
      <w:tr w:rsidR="004E7C1F" w:rsidRPr="00091105" w:rsidTr="004E7C1F">
        <w:trPr>
          <w:trHeight w:val="19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01</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B7520F">
            <w:pPr>
              <w:spacing w:before="0" w:after="0"/>
              <w:ind w:left="104" w:right="159"/>
              <w:rPr>
                <w:rFonts w:eastAsia="Times New Roman" w:cstheme="minorHAnsi"/>
                <w:sz w:val="18"/>
                <w:szCs w:val="18"/>
              </w:rPr>
            </w:pPr>
            <w:r w:rsidRPr="00091105">
              <w:rPr>
                <w:rFonts w:eastAsia="Times New Roman" w:cstheme="minorHAnsi"/>
                <w:bCs/>
                <w:sz w:val="18"/>
                <w:szCs w:val="18"/>
              </w:rPr>
              <w:t>Abafador de ruído 18db c-200</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15</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15</w:t>
            </w:r>
          </w:p>
        </w:tc>
      </w:tr>
      <w:tr w:rsidR="004E7C1F" w:rsidRPr="00091105" w:rsidTr="004E7C1F">
        <w:trPr>
          <w:trHeight w:val="779"/>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02</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B7520F">
            <w:pPr>
              <w:spacing w:before="0" w:after="0"/>
              <w:ind w:left="104" w:right="159"/>
              <w:rPr>
                <w:rFonts w:eastAsia="Times New Roman" w:cstheme="minorHAnsi"/>
                <w:sz w:val="18"/>
                <w:szCs w:val="18"/>
              </w:rPr>
            </w:pPr>
            <w:r w:rsidRPr="00091105">
              <w:rPr>
                <w:rFonts w:eastAsia="Times New Roman" w:cstheme="minorHAnsi"/>
                <w:bCs/>
                <w:sz w:val="18"/>
                <w:szCs w:val="18"/>
              </w:rPr>
              <w:t>Avental de couro para proteção serviços de limpeza e manutenção</w:t>
            </w:r>
            <w:r w:rsidRPr="00091105">
              <w:rPr>
                <w:rFonts w:eastAsia="Times New Roman" w:cstheme="minorHAnsi"/>
                <w:sz w:val="18"/>
                <w:szCs w:val="18"/>
              </w:rPr>
              <w:t> avental de segurança confeccionado em couro tipo raspa ou vaqueta de alta resistência, espessura reforçada, com costuras resistentes e tiras ajustáveis no pescoço e cintura para fixação segura, cobrindo a região frontal do tórax até abaixo dos joelhos. Destinado à proteção do tronco e membros inferiores contra abrasão, perfurações leves, contato com superfícies ásperas, respingos de materiais e resíduos sólidos durante atividades de limpeza pesada, manutenção e manuseio de materiais diversos, proporcionando durabilidade e resistência mecânica em uso ocupacional contínuo.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4</w:t>
            </w:r>
            <w:proofErr w:type="gramEnd"/>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4</w:t>
            </w:r>
            <w:proofErr w:type="gramEnd"/>
          </w:p>
        </w:tc>
      </w:tr>
      <w:tr w:rsidR="004E7C1F" w:rsidRPr="00091105" w:rsidTr="004E7C1F">
        <w:trPr>
          <w:trHeight w:val="39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03</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B7520F">
            <w:pPr>
              <w:spacing w:before="0" w:after="0"/>
              <w:ind w:left="104" w:right="159"/>
              <w:rPr>
                <w:rFonts w:eastAsia="Times New Roman" w:cstheme="minorHAnsi"/>
                <w:sz w:val="18"/>
                <w:szCs w:val="18"/>
              </w:rPr>
            </w:pPr>
            <w:r w:rsidRPr="00091105">
              <w:rPr>
                <w:rFonts w:eastAsia="Times New Roman" w:cstheme="minorHAnsi"/>
                <w:bCs/>
                <w:sz w:val="18"/>
                <w:szCs w:val="18"/>
              </w:rPr>
              <w:t>Avental impermeável</w:t>
            </w:r>
            <w:r w:rsidRPr="00091105">
              <w:rPr>
                <w:rFonts w:eastAsia="Times New Roman" w:cstheme="minorHAnsi"/>
                <w:sz w:val="18"/>
                <w:szCs w:val="18"/>
              </w:rPr>
              <w:t> </w:t>
            </w:r>
            <w:r w:rsidRPr="00091105">
              <w:rPr>
                <w:rFonts w:eastAsia="Times New Roman" w:cstheme="minorHAnsi"/>
                <w:bCs/>
                <w:sz w:val="18"/>
                <w:szCs w:val="18"/>
              </w:rPr>
              <w:t>para limpeza</w:t>
            </w:r>
            <w:r w:rsidRPr="00091105">
              <w:rPr>
                <w:rFonts w:eastAsia="Times New Roman" w:cstheme="minorHAnsi"/>
                <w:sz w:val="18"/>
                <w:szCs w:val="18"/>
              </w:rPr>
              <w:t xml:space="preserve"> avental de segurança confeccionado em </w:t>
            </w:r>
            <w:proofErr w:type="spellStart"/>
            <w:proofErr w:type="gramStart"/>
            <w:r w:rsidRPr="00091105">
              <w:rPr>
                <w:rFonts w:eastAsia="Times New Roman" w:cstheme="minorHAnsi"/>
                <w:sz w:val="18"/>
                <w:szCs w:val="18"/>
              </w:rPr>
              <w:t>pvc</w:t>
            </w:r>
            <w:proofErr w:type="spellEnd"/>
            <w:proofErr w:type="gramEnd"/>
            <w:r w:rsidRPr="00091105">
              <w:rPr>
                <w:rFonts w:eastAsia="Times New Roman" w:cstheme="minorHAnsi"/>
                <w:sz w:val="18"/>
                <w:szCs w:val="18"/>
              </w:rPr>
              <w:t xml:space="preserve"> flexível ou material sintético impermeável de alta resistência, com espessura reforçada, costuras seladas ou soldadas, tiras ajustáveis no pescoço e cintura, cobrindo a região frontal do tórax até abaixo dos joelhos. Destinado à proteção do tronco e membros inferiores contra umidade, respingos de água, produtos químicos de limpeza e resíduos durante atividades de higienização e serviços gerais, permitindo fácil higienização e reutilização.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r>
      <w:tr w:rsidR="004E7C1F" w:rsidRPr="00091105" w:rsidTr="004E7C1F">
        <w:trPr>
          <w:trHeight w:val="24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04</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7628FF" w:rsidP="00B7520F">
            <w:pPr>
              <w:spacing w:before="0" w:after="0"/>
              <w:ind w:left="104" w:right="159"/>
              <w:rPr>
                <w:rFonts w:eastAsia="Times New Roman" w:cstheme="minorHAnsi"/>
                <w:sz w:val="18"/>
                <w:szCs w:val="18"/>
              </w:rPr>
            </w:pPr>
            <w:r w:rsidRPr="002B7198">
              <w:rPr>
                <w:rFonts w:cstheme="minorHAnsi"/>
                <w:bCs/>
                <w:sz w:val="18"/>
                <w:szCs w:val="18"/>
              </w:rPr>
              <w:t>Avental impermeável</w:t>
            </w:r>
            <w:r w:rsidRPr="002B7198">
              <w:rPr>
                <w:rFonts w:cstheme="minorHAnsi"/>
                <w:sz w:val="18"/>
                <w:szCs w:val="18"/>
              </w:rPr>
              <w:t> </w:t>
            </w:r>
            <w:r>
              <w:rPr>
                <w:rFonts w:cstheme="minorHAnsi"/>
                <w:sz w:val="18"/>
                <w:szCs w:val="18"/>
              </w:rPr>
              <w:t>PVC branco 120 x 70</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95</w:t>
            </w:r>
          </w:p>
        </w:tc>
      </w:tr>
      <w:tr w:rsidR="004E7C1F" w:rsidRPr="00091105" w:rsidTr="004E7C1F">
        <w:trPr>
          <w:trHeight w:val="504"/>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05</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B7520F" w:rsidP="00B7520F">
            <w:pPr>
              <w:keepNext/>
              <w:keepLines/>
              <w:shd w:val="clear" w:color="auto" w:fill="FFFFFF"/>
              <w:spacing w:before="0" w:after="0" w:line="276" w:lineRule="auto"/>
              <w:ind w:left="104" w:right="159"/>
              <w:outlineLvl w:val="0"/>
              <w:rPr>
                <w:rFonts w:eastAsiaTheme="majorEastAsia" w:cstheme="minorHAnsi"/>
                <w:bCs/>
                <w:sz w:val="18"/>
                <w:szCs w:val="18"/>
              </w:rPr>
            </w:pPr>
            <w:r w:rsidRPr="00590A5C">
              <w:rPr>
                <w:rFonts w:cstheme="minorHAnsi"/>
                <w:sz w:val="18"/>
                <w:szCs w:val="18"/>
              </w:rPr>
              <w:t xml:space="preserve">Botina de segurança com bico calçado de segurança tipo botina, cabedal em couro, biqueira de aço ou </w:t>
            </w:r>
            <w:proofErr w:type="spellStart"/>
            <w:r w:rsidRPr="00590A5C">
              <w:rPr>
                <w:rFonts w:cstheme="minorHAnsi"/>
                <w:sz w:val="18"/>
                <w:szCs w:val="18"/>
              </w:rPr>
              <w:t>composite</w:t>
            </w:r>
            <w:proofErr w:type="spellEnd"/>
            <w:r w:rsidRPr="00590A5C">
              <w:rPr>
                <w:rFonts w:cstheme="minorHAnsi"/>
                <w:sz w:val="18"/>
                <w:szCs w:val="18"/>
              </w:rPr>
              <w:t xml:space="preserve">, solado antiderrapante e resistente à perfuração, destinado à proteção contra </w:t>
            </w:r>
            <w:r w:rsidRPr="00425FCB">
              <w:rPr>
                <w:rFonts w:cstheme="minorHAnsi"/>
                <w:sz w:val="18"/>
                <w:szCs w:val="18"/>
              </w:rPr>
              <w:t>impactos e objetos perfurantes. (tamanhos n° 37 até 44)</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4</w:t>
            </w:r>
            <w:proofErr w:type="gramEnd"/>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B7520F" w:rsidP="00091105">
            <w:pPr>
              <w:spacing w:before="0" w:after="0"/>
              <w:ind w:left="0" w:right="0"/>
              <w:jc w:val="center"/>
              <w:rPr>
                <w:rFonts w:eastAsia="Times New Roman" w:cstheme="minorHAnsi"/>
                <w:sz w:val="18"/>
                <w:szCs w:val="18"/>
              </w:rPr>
            </w:pPr>
            <w:r>
              <w:rPr>
                <w:rFonts w:eastAsia="Times New Roman" w:cstheme="minorHAnsi"/>
                <w:bCs/>
                <w:sz w:val="18"/>
                <w:szCs w:val="18"/>
              </w:rPr>
              <w:t>150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091105"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091105" w:rsidRPr="00091105" w:rsidRDefault="00B7520F" w:rsidP="00091105">
            <w:pPr>
              <w:spacing w:before="0" w:after="0"/>
              <w:ind w:left="0" w:right="0"/>
              <w:jc w:val="center"/>
              <w:rPr>
                <w:rFonts w:eastAsia="Times New Roman" w:cstheme="minorHAnsi"/>
                <w:sz w:val="18"/>
                <w:szCs w:val="18"/>
              </w:rPr>
            </w:pPr>
            <w:r>
              <w:rPr>
                <w:rFonts w:eastAsia="Times New Roman" w:cstheme="minorHAnsi"/>
                <w:bCs/>
                <w:sz w:val="18"/>
                <w:szCs w:val="18"/>
              </w:rPr>
              <w:t>154</w:t>
            </w:r>
            <w:r w:rsidR="00091105" w:rsidRPr="00091105">
              <w:rPr>
                <w:rFonts w:eastAsia="Times New Roman" w:cstheme="minorHAnsi"/>
                <w:bCs/>
                <w:sz w:val="18"/>
                <w:szCs w:val="18"/>
              </w:rPr>
              <w:t>4</w:t>
            </w:r>
          </w:p>
        </w:tc>
      </w:tr>
      <w:tr w:rsidR="00B7520F" w:rsidRPr="00091105" w:rsidTr="004E7C1F">
        <w:trPr>
          <w:trHeight w:val="398"/>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06</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Bota de borracha </w:t>
            </w:r>
            <w:proofErr w:type="spellStart"/>
            <w:proofErr w:type="gramStart"/>
            <w:r w:rsidRPr="00091105">
              <w:rPr>
                <w:rFonts w:eastAsia="Times New Roman" w:cstheme="minorHAnsi"/>
                <w:bCs/>
                <w:sz w:val="18"/>
                <w:szCs w:val="18"/>
              </w:rPr>
              <w:t>pvc</w:t>
            </w:r>
            <w:proofErr w:type="spellEnd"/>
            <w:proofErr w:type="gramEnd"/>
            <w:r w:rsidRPr="00091105">
              <w:rPr>
                <w:rFonts w:eastAsia="Times New Roman" w:cstheme="minorHAnsi"/>
                <w:bCs/>
                <w:sz w:val="18"/>
                <w:szCs w:val="18"/>
              </w:rPr>
              <w:t xml:space="preserve"> cano longo c/ polaina</w:t>
            </w:r>
            <w:r w:rsidR="005812E0">
              <w:rPr>
                <w:rFonts w:eastAsia="Times New Roman" w:cstheme="minorHAnsi"/>
                <w:sz w:val="18"/>
                <w:szCs w:val="18"/>
              </w:rPr>
              <w:t xml:space="preserve"> </w:t>
            </w:r>
            <w:r w:rsidRPr="00091105">
              <w:rPr>
                <w:rFonts w:eastAsia="Times New Roman" w:cstheme="minorHAnsi"/>
                <w:sz w:val="18"/>
                <w:szCs w:val="18"/>
              </w:rPr>
              <w:t>Forrada reforçada - (tamanhos n° 38 até 43) necessidade conforme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r>
      <w:tr w:rsidR="00B7520F" w:rsidRPr="00091105" w:rsidTr="004E7C1F">
        <w:trPr>
          <w:trHeight w:val="377"/>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07</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Bota de segurança de cano médio</w:t>
            </w:r>
            <w:r w:rsidRPr="00091105">
              <w:rPr>
                <w:rFonts w:eastAsia="Times New Roman" w:cstheme="minorHAnsi"/>
                <w:sz w:val="18"/>
                <w:szCs w:val="18"/>
              </w:rPr>
              <w:t> </w:t>
            </w:r>
            <w:r w:rsidRPr="00091105">
              <w:rPr>
                <w:rFonts w:eastAsia="Times New Roman" w:cstheme="minorHAnsi"/>
                <w:bCs/>
                <w:sz w:val="18"/>
                <w:szCs w:val="18"/>
              </w:rPr>
              <w:t xml:space="preserve">tipo </w:t>
            </w:r>
            <w:proofErr w:type="spellStart"/>
            <w:r w:rsidRPr="00091105">
              <w:rPr>
                <w:rFonts w:eastAsia="Times New Roman" w:cstheme="minorHAnsi"/>
                <w:bCs/>
                <w:sz w:val="18"/>
                <w:szCs w:val="18"/>
              </w:rPr>
              <w:t>nobuck</w:t>
            </w:r>
            <w:proofErr w:type="spellEnd"/>
            <w:r w:rsidRPr="00091105">
              <w:rPr>
                <w:rFonts w:eastAsia="Times New Roman" w:cstheme="minorHAnsi"/>
                <w:sz w:val="18"/>
                <w:szCs w:val="18"/>
              </w:rPr>
              <w:t>- cabedal em couro fechamento por cadarço com ilhoses metálicos com forração interna acolchoada palmilha anatômica removível e solado em borracha/</w:t>
            </w:r>
            <w:proofErr w:type="spellStart"/>
            <w:proofErr w:type="gramStart"/>
            <w:r w:rsidRPr="00091105">
              <w:rPr>
                <w:rFonts w:eastAsia="Times New Roman" w:cstheme="minorHAnsi"/>
                <w:sz w:val="18"/>
                <w:szCs w:val="18"/>
              </w:rPr>
              <w:t>pvc</w:t>
            </w:r>
            <w:proofErr w:type="spellEnd"/>
            <w:proofErr w:type="gramEnd"/>
            <w:r w:rsidRPr="00091105">
              <w:rPr>
                <w:rFonts w:eastAsia="Times New Roman" w:cstheme="minorHAnsi"/>
                <w:sz w:val="18"/>
                <w:szCs w:val="18"/>
              </w:rPr>
              <w:t xml:space="preserve"> antiderrapante.</w:t>
            </w:r>
          </w:p>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sz w:val="18"/>
                <w:szCs w:val="18"/>
              </w:rPr>
              <w:t xml:space="preserve">(tamanhos n° 38 </w:t>
            </w:r>
            <w:proofErr w:type="gramStart"/>
            <w:r w:rsidRPr="00091105">
              <w:rPr>
                <w:rFonts w:eastAsia="Times New Roman" w:cstheme="minorHAnsi"/>
                <w:sz w:val="18"/>
                <w:szCs w:val="18"/>
              </w:rPr>
              <w:t>ao 43</w:t>
            </w:r>
            <w:proofErr w:type="gramEnd"/>
            <w:r w:rsidRPr="00091105">
              <w:rPr>
                <w:rFonts w:eastAsia="Times New Roman" w:cstheme="minorHAnsi"/>
                <w:sz w:val="18"/>
                <w:szCs w:val="18"/>
              </w:rPr>
              <w:t>) conforme necessidade da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15</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65</w:t>
            </w:r>
          </w:p>
        </w:tc>
      </w:tr>
      <w:tr w:rsidR="00B7520F" w:rsidRPr="00091105" w:rsidTr="004E7C1F">
        <w:trPr>
          <w:trHeight w:val="95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08</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Bota segurança proteção eletricista com </w:t>
            </w:r>
            <w:proofErr w:type="gramStart"/>
            <w:r w:rsidRPr="00091105">
              <w:rPr>
                <w:rFonts w:eastAsia="Times New Roman" w:cstheme="minorHAnsi"/>
                <w:bCs/>
                <w:sz w:val="18"/>
                <w:szCs w:val="18"/>
              </w:rPr>
              <w:t>ca</w:t>
            </w:r>
            <w:proofErr w:type="gramEnd"/>
            <w:r w:rsidRPr="00091105">
              <w:rPr>
                <w:rFonts w:eastAsia="Times New Roman" w:cstheme="minorHAnsi"/>
                <w:sz w:val="18"/>
                <w:szCs w:val="18"/>
              </w:rPr>
              <w:t>   tamanhos n° 38 até 44) necessidade conforme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r>
      <w:tr w:rsidR="00B7520F" w:rsidRPr="00091105" w:rsidTr="004E7C1F">
        <w:trPr>
          <w:trHeight w:val="622"/>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09</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Bota galocha branca </w:t>
            </w:r>
            <w:proofErr w:type="spellStart"/>
            <w:proofErr w:type="gramStart"/>
            <w:r w:rsidRPr="00091105">
              <w:rPr>
                <w:rFonts w:eastAsia="Times New Roman" w:cstheme="minorHAnsi"/>
                <w:bCs/>
                <w:sz w:val="18"/>
                <w:szCs w:val="18"/>
              </w:rPr>
              <w:t>pvc</w:t>
            </w:r>
            <w:proofErr w:type="spellEnd"/>
            <w:proofErr w:type="gramEnd"/>
            <w:r w:rsidRPr="00091105">
              <w:rPr>
                <w:rFonts w:eastAsia="Times New Roman" w:cstheme="minorHAnsi"/>
                <w:bCs/>
                <w:sz w:val="18"/>
                <w:szCs w:val="18"/>
              </w:rPr>
              <w:t xml:space="preserve"> impermeável antiderrapante</w:t>
            </w:r>
            <w:r w:rsidRPr="00091105">
              <w:rPr>
                <w:rFonts w:eastAsia="Times New Roman" w:cstheme="minorHAnsi"/>
                <w:sz w:val="18"/>
                <w:szCs w:val="18"/>
              </w:rPr>
              <w:t>  (tamanhos n° 34 ao 45) conforme necessidade da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60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155</w:t>
            </w:r>
          </w:p>
        </w:tc>
      </w:tr>
      <w:tr w:rsidR="00B7520F" w:rsidRPr="00091105" w:rsidTr="004E7C1F">
        <w:trPr>
          <w:trHeight w:val="539"/>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Boné proteção nuca p/ gari protetor</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70</w:t>
            </w:r>
          </w:p>
        </w:tc>
      </w:tr>
      <w:tr w:rsidR="00B7520F" w:rsidRPr="00091105" w:rsidTr="004E7C1F">
        <w:trPr>
          <w:trHeight w:val="11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11</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Capacete de segurança  h-701 </w:t>
            </w:r>
            <w:proofErr w:type="spellStart"/>
            <w:r w:rsidRPr="00091105">
              <w:rPr>
                <w:rFonts w:eastAsia="Times New Roman" w:cstheme="minorHAnsi"/>
                <w:bCs/>
                <w:sz w:val="18"/>
                <w:szCs w:val="18"/>
              </w:rPr>
              <w:t>secure</w:t>
            </w:r>
            <w:proofErr w:type="spellEnd"/>
            <w:r w:rsidRPr="00091105">
              <w:rPr>
                <w:rFonts w:eastAsia="Times New Roman" w:cstheme="minorHAnsi"/>
                <w:bCs/>
                <w:sz w:val="18"/>
                <w:szCs w:val="18"/>
              </w:rPr>
              <w:t xml:space="preserve"> fit branco com suspensão de catraca e sensor </w:t>
            </w:r>
            <w:proofErr w:type="spellStart"/>
            <w:r w:rsidRPr="00091105">
              <w:rPr>
                <w:rFonts w:eastAsia="Times New Roman" w:cstheme="minorHAnsi"/>
                <w:bCs/>
                <w:sz w:val="18"/>
                <w:szCs w:val="18"/>
              </w:rPr>
              <w:t>uv</w:t>
            </w:r>
            <w:proofErr w:type="spellEnd"/>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r>
      <w:tr w:rsidR="00B7520F" w:rsidRPr="00091105" w:rsidTr="004E7C1F">
        <w:trPr>
          <w:trHeight w:val="377"/>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12</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Capa de chuva impermeável com capuz</w:t>
            </w:r>
            <w:r w:rsidRPr="00091105">
              <w:rPr>
                <w:rFonts w:eastAsia="Times New Roman" w:cstheme="minorHAnsi"/>
                <w:sz w:val="18"/>
                <w:szCs w:val="18"/>
              </w:rPr>
              <w:t xml:space="preserve"> capa de chuva de segurança confeccionada em </w:t>
            </w:r>
            <w:proofErr w:type="spellStart"/>
            <w:proofErr w:type="gramStart"/>
            <w:r w:rsidRPr="00091105">
              <w:rPr>
                <w:rFonts w:eastAsia="Times New Roman" w:cstheme="minorHAnsi"/>
                <w:sz w:val="18"/>
                <w:szCs w:val="18"/>
              </w:rPr>
              <w:t>pvc</w:t>
            </w:r>
            <w:proofErr w:type="spellEnd"/>
            <w:proofErr w:type="gramEnd"/>
            <w:r w:rsidRPr="00091105">
              <w:rPr>
                <w:rFonts w:eastAsia="Times New Roman" w:cstheme="minorHAnsi"/>
                <w:sz w:val="18"/>
                <w:szCs w:val="18"/>
              </w:rPr>
              <w:t xml:space="preserve"> ou nylon emborrachado impermeável, fechamento frontal por botões de pressão ou zíper protegido por aba, mangas longas e capuz ajustável integrado, cobrindo o tronco e membros superiores até a altura dos joelhos. Destinada à proteção do corpo e vestimentas contra chuva e umidade durante atividades externas.</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r>
      <w:tr w:rsidR="00B7520F" w:rsidRPr="00091105" w:rsidTr="004E7C1F">
        <w:trPr>
          <w:trHeight w:val="95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13</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Calçado ocupacional fechado - confeccionado em </w:t>
            </w:r>
            <w:proofErr w:type="spellStart"/>
            <w:r w:rsidRPr="00091105">
              <w:rPr>
                <w:rFonts w:eastAsia="Times New Roman" w:cstheme="minorHAnsi"/>
                <w:bCs/>
                <w:sz w:val="18"/>
                <w:szCs w:val="18"/>
              </w:rPr>
              <w:t>e.v.a</w:t>
            </w:r>
            <w:r w:rsidRPr="00091105">
              <w:rPr>
                <w:rFonts w:eastAsia="Times New Roman" w:cstheme="minorHAnsi"/>
                <w:sz w:val="18"/>
                <w:szCs w:val="18"/>
              </w:rPr>
              <w:t>.</w:t>
            </w:r>
            <w:proofErr w:type="spellEnd"/>
            <w:r w:rsidRPr="00091105">
              <w:rPr>
                <w:rFonts w:eastAsia="Times New Roman" w:cstheme="minorHAnsi"/>
                <w:sz w:val="18"/>
                <w:szCs w:val="18"/>
              </w:rPr>
              <w:t xml:space="preserve"> com formato anatômico e calce prático com solado resistente e antiderrapante (tamanhos n° 33 </w:t>
            </w:r>
            <w:proofErr w:type="gramStart"/>
            <w:r w:rsidRPr="00091105">
              <w:rPr>
                <w:rFonts w:eastAsia="Times New Roman" w:cstheme="minorHAnsi"/>
                <w:sz w:val="18"/>
                <w:szCs w:val="18"/>
              </w:rPr>
              <w:t>ao 45</w:t>
            </w:r>
            <w:proofErr w:type="gramEnd"/>
            <w:r w:rsidRPr="00091105">
              <w:rPr>
                <w:rFonts w:eastAsia="Times New Roman" w:cstheme="minorHAnsi"/>
                <w:sz w:val="18"/>
                <w:szCs w:val="18"/>
              </w:rPr>
              <w:t>) conforme necessidade da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90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175</w:t>
            </w:r>
          </w:p>
        </w:tc>
      </w:tr>
      <w:tr w:rsidR="00B7520F" w:rsidRPr="00091105" w:rsidTr="004E7C1F">
        <w:trPr>
          <w:trHeight w:val="95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14</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Calçado de segurança fechado calçado ocupacional tipo botina</w:t>
            </w:r>
            <w:r w:rsidRPr="00091105">
              <w:rPr>
                <w:rFonts w:eastAsia="Times New Roman" w:cstheme="minorHAnsi"/>
                <w:sz w:val="18"/>
                <w:szCs w:val="18"/>
              </w:rPr>
              <w:t>, cabedal em material sintético resistente, solado antiderrapante, absorção de impacto no calcanhar, destinado à proteção dos pés contra impactos e escorregamento. (tamanhos n° 37 até 44) necessidade conforme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r>
      <w:tr w:rsidR="00B7520F" w:rsidRPr="00091105" w:rsidTr="004E7C1F">
        <w:trPr>
          <w:trHeight w:val="95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15</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Calça brim pesado cinza fardamento c/ faixa refletiva</w:t>
            </w:r>
            <w:r w:rsidRPr="00091105">
              <w:rPr>
                <w:rFonts w:eastAsia="Times New Roman" w:cstheme="minorHAnsi"/>
                <w:sz w:val="18"/>
                <w:szCs w:val="18"/>
              </w:rPr>
              <w:t xml:space="preserve"> (tamanhos m ao </w:t>
            </w:r>
            <w:proofErr w:type="spellStart"/>
            <w:r w:rsidRPr="00091105">
              <w:rPr>
                <w:rFonts w:eastAsia="Times New Roman" w:cstheme="minorHAnsi"/>
                <w:sz w:val="18"/>
                <w:szCs w:val="18"/>
              </w:rPr>
              <w:t>xgg</w:t>
            </w:r>
            <w:proofErr w:type="spellEnd"/>
            <w:r w:rsidRPr="00091105">
              <w:rPr>
                <w:rFonts w:eastAsia="Times New Roman" w:cstheme="minorHAnsi"/>
                <w:sz w:val="18"/>
                <w:szCs w:val="18"/>
              </w:rPr>
              <w:t>) necessidade conforme secretaria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r>
      <w:tr w:rsidR="00B7520F" w:rsidRPr="00091105" w:rsidTr="004E7C1F">
        <w:trPr>
          <w:trHeight w:val="95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16</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Cinta ergonômica </w:t>
            </w:r>
            <w:proofErr w:type="spellStart"/>
            <w:r w:rsidRPr="00091105">
              <w:rPr>
                <w:rFonts w:eastAsia="Times New Roman" w:cstheme="minorHAnsi"/>
                <w:bCs/>
                <w:sz w:val="18"/>
                <w:szCs w:val="18"/>
              </w:rPr>
              <w:t>ergon</w:t>
            </w:r>
            <w:proofErr w:type="spellEnd"/>
            <w:r w:rsidRPr="00091105">
              <w:rPr>
                <w:rFonts w:eastAsia="Times New Roman" w:cstheme="minorHAnsi"/>
                <w:bCs/>
                <w:sz w:val="18"/>
                <w:szCs w:val="18"/>
              </w:rPr>
              <w:t xml:space="preserve"> lycra preta com suspensório</w:t>
            </w:r>
            <w:r w:rsidRPr="00091105">
              <w:rPr>
                <w:rFonts w:eastAsia="Times New Roman" w:cstheme="minorHAnsi"/>
                <w:sz w:val="18"/>
                <w:szCs w:val="18"/>
              </w:rPr>
              <w:t> - para prevenção de lesões na coluna.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r>
      <w:tr w:rsidR="00B7520F" w:rsidRPr="00091105" w:rsidTr="004E7C1F">
        <w:trPr>
          <w:trHeight w:val="37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17</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Cone de sinalização rígido 50 cm laranja e branco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r>
      <w:tr w:rsidR="00B7520F" w:rsidRPr="00091105" w:rsidTr="004E7C1F">
        <w:trPr>
          <w:trHeight w:val="243"/>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18</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Conjunto uniforme calça e jaleco anti-chamas nr10 risco </w:t>
            </w:r>
            <w:proofErr w:type="gramStart"/>
            <w:r w:rsidRPr="00091105">
              <w:rPr>
                <w:rFonts w:eastAsia="Times New Roman" w:cstheme="minorHAnsi"/>
                <w:bCs/>
                <w:sz w:val="18"/>
                <w:szCs w:val="18"/>
              </w:rPr>
              <w:t>2</w:t>
            </w:r>
            <w:proofErr w:type="gramEnd"/>
            <w:r w:rsidRPr="00091105">
              <w:rPr>
                <w:rFonts w:eastAsia="Times New Roman" w:cstheme="minorHAnsi"/>
                <w:bCs/>
                <w:sz w:val="18"/>
                <w:szCs w:val="18"/>
              </w:rPr>
              <w:t>, faixa refletiva algodão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Conj.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r>
      <w:tr w:rsidR="00B7520F" w:rsidRPr="00091105" w:rsidTr="004E7C1F">
        <w:trPr>
          <w:trHeight w:val="32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19</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proofErr w:type="spellStart"/>
            <w:r w:rsidRPr="00091105">
              <w:rPr>
                <w:rFonts w:eastAsia="Times New Roman" w:cstheme="minorHAnsi"/>
                <w:bCs/>
                <w:sz w:val="18"/>
                <w:szCs w:val="18"/>
              </w:rPr>
              <w:t>Facintos</w:t>
            </w:r>
            <w:proofErr w:type="spellEnd"/>
            <w:r w:rsidRPr="00091105">
              <w:rPr>
                <w:rFonts w:eastAsia="Times New Roman" w:cstheme="minorHAnsi"/>
                <w:bCs/>
                <w:sz w:val="18"/>
                <w:szCs w:val="18"/>
              </w:rPr>
              <w:t xml:space="preserve"> cinto e talabarte 1.4m laranja tamanho único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r>
      <w:tr w:rsidR="00B7520F" w:rsidRPr="00091105" w:rsidTr="004E7C1F">
        <w:trPr>
          <w:trHeight w:val="33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proofErr w:type="spellStart"/>
            <w:r w:rsidRPr="00091105">
              <w:rPr>
                <w:rFonts w:eastAsia="Times New Roman" w:cstheme="minorHAnsi"/>
                <w:bCs/>
                <w:sz w:val="18"/>
                <w:szCs w:val="18"/>
              </w:rPr>
              <w:t>Guarda-chuva</w:t>
            </w:r>
            <w:proofErr w:type="spellEnd"/>
            <w:r w:rsidRPr="00091105">
              <w:rPr>
                <w:rFonts w:eastAsia="Times New Roman" w:cstheme="minorHAnsi"/>
                <w:bCs/>
                <w:sz w:val="18"/>
                <w:szCs w:val="18"/>
              </w:rPr>
              <w:t xml:space="preserve"> resistente de uso profissional</w:t>
            </w:r>
            <w:r w:rsidRPr="00091105">
              <w:rPr>
                <w:rFonts w:eastAsia="Times New Roman" w:cstheme="minorHAnsi"/>
                <w:sz w:val="18"/>
                <w:szCs w:val="18"/>
              </w:rPr>
              <w:t xml:space="preserve"> guarda-chuva manual ou automático, estrutura em aço ou fibra de vidro de alta resistência ao vento, varetas reforçadas, cobertura em tecido impermeável com tratamento </w:t>
            </w:r>
            <w:proofErr w:type="spellStart"/>
            <w:r w:rsidRPr="00091105">
              <w:rPr>
                <w:rFonts w:eastAsia="Times New Roman" w:cstheme="minorHAnsi"/>
                <w:sz w:val="18"/>
                <w:szCs w:val="18"/>
              </w:rPr>
              <w:t>hidrorrepelente</w:t>
            </w:r>
            <w:proofErr w:type="spellEnd"/>
            <w:r w:rsidRPr="00091105">
              <w:rPr>
                <w:rFonts w:eastAsia="Times New Roman" w:cstheme="minorHAnsi"/>
                <w:sz w:val="18"/>
                <w:szCs w:val="18"/>
              </w:rPr>
              <w:t>, diâmetro ampliado para cobertura individual completa, cabo anatômico antiderrapante e sistema de abertura segura. Destinado à proteção do usuário contra precipitação pluviométrica e exposição direta à chuva em atividades externas.</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r>
      <w:tr w:rsidR="00B7520F" w:rsidRPr="00091105" w:rsidTr="004E7C1F">
        <w:trPr>
          <w:trHeight w:val="388"/>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21</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proofErr w:type="gramStart"/>
            <w:r w:rsidRPr="00091105">
              <w:rPr>
                <w:rFonts w:eastAsia="Times New Roman" w:cstheme="minorHAnsi"/>
                <w:bCs/>
                <w:sz w:val="18"/>
                <w:szCs w:val="18"/>
              </w:rPr>
              <w:t>Luvas emborrachada</w:t>
            </w:r>
            <w:proofErr w:type="gramEnd"/>
            <w:r w:rsidRPr="00091105">
              <w:rPr>
                <w:rFonts w:eastAsia="Times New Roman" w:cstheme="minorHAnsi"/>
                <w:bCs/>
                <w:sz w:val="18"/>
                <w:szCs w:val="18"/>
              </w:rPr>
              <w:t xml:space="preserve"> látex corrugada gari coleta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Par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r>
      <w:tr w:rsidR="00B7520F" w:rsidRPr="00091105" w:rsidTr="004E7C1F">
        <w:trPr>
          <w:trHeight w:val="119"/>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22</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Luva látex impermeável multiuso  antiderrapante</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360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450</w:t>
            </w:r>
          </w:p>
        </w:tc>
      </w:tr>
      <w:tr w:rsidR="00B7520F" w:rsidRPr="00091105" w:rsidTr="004E7C1F">
        <w:trPr>
          <w:trHeight w:val="375"/>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23</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Luva nitrílica (tamanhos </w:t>
            </w:r>
            <w:proofErr w:type="gramStart"/>
            <w:r w:rsidRPr="00091105">
              <w:rPr>
                <w:rFonts w:eastAsia="Times New Roman" w:cstheme="minorHAnsi"/>
                <w:bCs/>
                <w:sz w:val="18"/>
                <w:szCs w:val="18"/>
              </w:rPr>
              <w:t>p,</w:t>
            </w:r>
            <w:proofErr w:type="gramEnd"/>
            <w:r w:rsidRPr="00091105">
              <w:rPr>
                <w:rFonts w:eastAsia="Times New Roman" w:cstheme="minorHAnsi"/>
                <w:bCs/>
                <w:sz w:val="18"/>
                <w:szCs w:val="18"/>
              </w:rPr>
              <w:t>m e g conforme necessidade da secretaria )</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65</w:t>
            </w:r>
          </w:p>
        </w:tc>
      </w:tr>
      <w:tr w:rsidR="00B7520F" w:rsidRPr="00091105" w:rsidTr="004E7C1F">
        <w:trPr>
          <w:trHeight w:val="38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24</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Luva de segurança em </w:t>
            </w:r>
            <w:proofErr w:type="spellStart"/>
            <w:proofErr w:type="gramStart"/>
            <w:r w:rsidRPr="00091105">
              <w:rPr>
                <w:rFonts w:eastAsia="Times New Roman" w:cstheme="minorHAnsi"/>
                <w:bCs/>
                <w:sz w:val="18"/>
                <w:szCs w:val="18"/>
              </w:rPr>
              <w:t>pvc</w:t>
            </w:r>
            <w:proofErr w:type="spellEnd"/>
            <w:proofErr w:type="gramEnd"/>
            <w:r w:rsidRPr="00091105">
              <w:rPr>
                <w:rFonts w:eastAsia="Times New Roman" w:cstheme="minorHAnsi"/>
                <w:bCs/>
                <w:sz w:val="18"/>
                <w:szCs w:val="18"/>
              </w:rPr>
              <w:t xml:space="preserve"> antiderrapante</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18</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93</w:t>
            </w:r>
          </w:p>
        </w:tc>
      </w:tr>
      <w:tr w:rsidR="00B7520F" w:rsidRPr="00091105" w:rsidTr="004E7C1F">
        <w:trPr>
          <w:trHeight w:val="386"/>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25</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Luva de malha de aço inoxidável (</w:t>
            </w:r>
            <w:proofErr w:type="spellStart"/>
            <w:r w:rsidRPr="00091105">
              <w:rPr>
                <w:rFonts w:eastAsia="Times New Roman" w:cstheme="minorHAnsi"/>
                <w:bCs/>
                <w:sz w:val="18"/>
                <w:szCs w:val="18"/>
              </w:rPr>
              <w:t>anticorte</w:t>
            </w:r>
            <w:proofErr w:type="spellEnd"/>
            <w:r w:rsidRPr="00091105">
              <w:rPr>
                <w:rFonts w:eastAsia="Times New Roman" w:cstheme="minorHAnsi"/>
                <w:bCs/>
                <w:sz w:val="18"/>
                <w:szCs w:val="18"/>
              </w:rPr>
              <w:t>)</w:t>
            </w:r>
            <w:r w:rsidRPr="00091105">
              <w:rPr>
                <w:rFonts w:eastAsia="Times New Roman" w:cstheme="minorHAnsi"/>
                <w:sz w:val="18"/>
                <w:szCs w:val="18"/>
              </w:rPr>
              <w:t> </w:t>
            </w:r>
            <w:r>
              <w:rPr>
                <w:rFonts w:eastAsia="Times New Roman" w:cstheme="minorHAnsi"/>
                <w:sz w:val="18"/>
                <w:szCs w:val="18"/>
              </w:rPr>
              <w:t xml:space="preserve">luva de segurança confeccionada </w:t>
            </w:r>
            <w:r w:rsidRPr="00091105">
              <w:rPr>
                <w:rFonts w:eastAsia="Times New Roman" w:cstheme="minorHAnsi"/>
                <w:sz w:val="18"/>
                <w:szCs w:val="18"/>
              </w:rPr>
              <w:t xml:space="preserve">em malha metálica de anéis de aço inoxidável interligados, ambidestra, com ajuste por presilha ou cinta metálica no punho, alta resistência a cortes e perfurações, permitindo flexibilidade e destreza manual. Indicada para proteção das mãos contra cortes por lâminas, facas, ferramentas e materiais </w:t>
            </w:r>
            <w:proofErr w:type="spellStart"/>
            <w:r w:rsidRPr="00091105">
              <w:rPr>
                <w:rFonts w:eastAsia="Times New Roman" w:cstheme="minorHAnsi"/>
                <w:sz w:val="18"/>
                <w:szCs w:val="18"/>
              </w:rPr>
              <w:t>perfurocortantes</w:t>
            </w:r>
            <w:proofErr w:type="spellEnd"/>
            <w:r w:rsidRPr="00091105">
              <w:rPr>
                <w:rFonts w:eastAsia="Times New Roman" w:cstheme="minorHAnsi"/>
                <w:sz w:val="18"/>
                <w:szCs w:val="18"/>
              </w:rPr>
              <w:t xml:space="preserve"> e contato com superfícies cortantes. Possui estrutura lavável, </w:t>
            </w:r>
            <w:proofErr w:type="spellStart"/>
            <w:r w:rsidRPr="00091105">
              <w:rPr>
                <w:rFonts w:eastAsia="Times New Roman" w:cstheme="minorHAnsi"/>
                <w:sz w:val="18"/>
                <w:szCs w:val="18"/>
              </w:rPr>
              <w:t>anticorrosiva</w:t>
            </w:r>
            <w:proofErr w:type="spellEnd"/>
            <w:r w:rsidRPr="00091105">
              <w:rPr>
                <w:rFonts w:eastAsia="Times New Roman" w:cstheme="minorHAnsi"/>
                <w:sz w:val="18"/>
                <w:szCs w:val="18"/>
              </w:rPr>
              <w:t xml:space="preserve"> e durável, adequada ao uso ocupacional contínuo.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r>
      <w:tr w:rsidR="00B7520F" w:rsidRPr="00091105" w:rsidTr="004E7C1F">
        <w:trPr>
          <w:trHeight w:val="534"/>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26</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Luva térmica de cozinha mão inteira</w:t>
            </w:r>
            <w:r w:rsidRPr="00091105">
              <w:rPr>
                <w:rFonts w:eastAsia="Times New Roman" w:cstheme="minorHAnsi"/>
                <w:sz w:val="18"/>
                <w:szCs w:val="18"/>
              </w:rPr>
              <w:t> - luva de segurança térmica confeccionada em tecido resistente a altas temperaturas, como algodão especial, aramida ou material térmico equivalente, modelo de mão inteira com separação para polegar e demais dedos, forro interno isolante e camada externa antiderrapante, proporcionando proteção integral da mão e parte do punho contra calor, vapor e superfícies aquecidas. Indicada para manuseio de panelas, assadeiras, formas e utensílios quentes em atividades de preparo de alimentos, permitindo firmeza e segurança na pegada.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25</w:t>
            </w:r>
          </w:p>
        </w:tc>
      </w:tr>
      <w:tr w:rsidR="00B7520F" w:rsidRPr="00091105" w:rsidTr="004E7C1F">
        <w:trPr>
          <w:trHeight w:val="500"/>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27</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Luva de borracha longa -</w:t>
            </w:r>
            <w:r w:rsidRPr="00091105">
              <w:rPr>
                <w:rFonts w:eastAsia="Times New Roman" w:cstheme="minorHAnsi"/>
                <w:sz w:val="18"/>
                <w:szCs w:val="18"/>
              </w:rPr>
              <w:t> luva de segurança confeccionada em látex, cano longo (mínimo 30 cm), superfície antiderrapante na palma e dedos, resistente a produtos químicos de limpeza doméstica, destinada à proteção das mãos e antebraços contra umidade e agentes químicos.</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r>
      <w:tr w:rsidR="00B7520F" w:rsidRPr="00091105" w:rsidTr="004E7C1F">
        <w:trPr>
          <w:trHeight w:val="253"/>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28</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Luva de algodão pigmentada látex preta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r>
      <w:tr w:rsidR="00B7520F" w:rsidRPr="00091105" w:rsidTr="004E7C1F">
        <w:trPr>
          <w:trHeight w:val="229"/>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29</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Máscara n95 sem válvula com </w:t>
            </w:r>
            <w:proofErr w:type="gramStart"/>
            <w:r w:rsidRPr="00091105">
              <w:rPr>
                <w:rFonts w:eastAsia="Times New Roman" w:cstheme="minorHAnsi"/>
                <w:bCs/>
                <w:sz w:val="18"/>
                <w:szCs w:val="18"/>
              </w:rPr>
              <w:t>5</w:t>
            </w:r>
            <w:proofErr w:type="gramEnd"/>
            <w:r w:rsidRPr="00091105">
              <w:rPr>
                <w:rFonts w:eastAsia="Times New Roman" w:cstheme="minorHAnsi"/>
                <w:bCs/>
                <w:sz w:val="18"/>
                <w:szCs w:val="18"/>
              </w:rPr>
              <w:t xml:space="preserve"> camadas</w:t>
            </w:r>
            <w:r w:rsidRPr="00091105">
              <w:rPr>
                <w:rFonts w:eastAsia="Times New Roman" w:cstheme="minorHAnsi"/>
                <w:sz w:val="18"/>
                <w:szCs w:val="18"/>
              </w:rPr>
              <w:t> de proteção e até 99,71% de eficiência bacteriana (bfe) e desenvolvida com material leve e respirável. Cobre desde o topo do nariz até o queixo.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55</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80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20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5</w:t>
            </w:r>
            <w:proofErr w:type="gramEnd"/>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180</w:t>
            </w:r>
          </w:p>
        </w:tc>
      </w:tr>
      <w:tr w:rsidR="00B7520F" w:rsidRPr="00091105" w:rsidTr="004E7C1F">
        <w:trPr>
          <w:trHeight w:val="320"/>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Mascara facial respirador c/ filtro gases e óculos proteção: proteger contra </w:t>
            </w:r>
            <w:proofErr w:type="spellStart"/>
            <w:r w:rsidRPr="00091105">
              <w:rPr>
                <w:rFonts w:eastAsia="Times New Roman" w:cstheme="minorHAnsi"/>
                <w:bCs/>
                <w:sz w:val="18"/>
                <w:szCs w:val="18"/>
              </w:rPr>
              <w:t>particulas</w:t>
            </w:r>
            <w:proofErr w:type="spellEnd"/>
            <w:r w:rsidRPr="00091105">
              <w:rPr>
                <w:rFonts w:eastAsia="Times New Roman" w:cstheme="minorHAnsi"/>
                <w:bCs/>
                <w:sz w:val="18"/>
                <w:szCs w:val="18"/>
              </w:rPr>
              <w:t xml:space="preserve"> e gases tóxicos</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5</w:t>
            </w:r>
            <w:proofErr w:type="gramEnd"/>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5</w:t>
            </w:r>
            <w:proofErr w:type="gramEnd"/>
          </w:p>
        </w:tc>
      </w:tr>
      <w:tr w:rsidR="00B7520F" w:rsidRPr="00091105" w:rsidTr="004E7C1F">
        <w:trPr>
          <w:trHeight w:val="368"/>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31</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Óculos de segurança do trabalho de proteção transparente</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40</w:t>
            </w:r>
          </w:p>
        </w:tc>
      </w:tr>
      <w:tr w:rsidR="00B7520F" w:rsidRPr="00091105" w:rsidTr="004E7C1F">
        <w:trPr>
          <w:trHeight w:val="319"/>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32</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 xml:space="preserve">Óculos de segurança  virtual lente cinza antirrisco e </w:t>
            </w:r>
            <w:proofErr w:type="spellStart"/>
            <w:r w:rsidRPr="00091105">
              <w:rPr>
                <w:rFonts w:eastAsia="Times New Roman" w:cstheme="minorHAnsi"/>
                <w:bCs/>
                <w:sz w:val="18"/>
                <w:szCs w:val="18"/>
              </w:rPr>
              <w:t>antiembaçante</w:t>
            </w:r>
            <w:proofErr w:type="spellEnd"/>
            <w:r w:rsidRPr="00091105">
              <w:rPr>
                <w:rFonts w:eastAsia="Times New Roman" w:cstheme="minorHAnsi"/>
                <w:bCs/>
                <w:sz w:val="18"/>
                <w:szCs w:val="18"/>
              </w:rPr>
              <w:t xml:space="preserve"> proteção </w:t>
            </w:r>
            <w:proofErr w:type="spellStart"/>
            <w:r w:rsidRPr="00091105">
              <w:rPr>
                <w:rFonts w:eastAsia="Times New Roman" w:cstheme="minorHAnsi"/>
                <w:bCs/>
                <w:sz w:val="18"/>
                <w:szCs w:val="18"/>
              </w:rPr>
              <w:t>uv</w:t>
            </w:r>
            <w:proofErr w:type="spellEnd"/>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r>
      <w:tr w:rsidR="00B7520F" w:rsidRPr="00091105" w:rsidTr="004E7C1F">
        <w:trPr>
          <w:trHeight w:val="38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33</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Perneira de proteção perneira de segurança</w:t>
            </w:r>
            <w:r w:rsidRPr="00091105">
              <w:rPr>
                <w:rFonts w:eastAsia="Times New Roman" w:cstheme="minorHAnsi"/>
                <w:sz w:val="18"/>
                <w:szCs w:val="18"/>
              </w:rPr>
              <w:t> confeccionada em couro sintético, com talas internas de proteção e tiras de fixação, cobrindo a região da canela ao tornozelo, destinada à proteção contra detritos e cortes durante uso de roçadeira.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4</w:t>
            </w:r>
            <w:proofErr w:type="gramEnd"/>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30</w:t>
            </w:r>
          </w:p>
        </w:tc>
      </w:tr>
      <w:tr w:rsidR="00B7520F" w:rsidRPr="00091105" w:rsidTr="004E7C1F">
        <w:trPr>
          <w:trHeight w:val="244"/>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34</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Protetor solar fps 50 </w:t>
            </w:r>
            <w:r w:rsidRPr="00091105">
              <w:rPr>
                <w:rFonts w:eastAsia="Times New Roman" w:cstheme="minorHAnsi"/>
                <w:sz w:val="18"/>
                <w:szCs w:val="18"/>
              </w:rPr>
              <w:t>ou superior protetor solar ocupacional em loção ou creme, fator de proteção solar mínimo fps 50, resistente à água e suor, proteção contra radiação uva/</w:t>
            </w:r>
            <w:proofErr w:type="spellStart"/>
            <w:r w:rsidRPr="00091105">
              <w:rPr>
                <w:rFonts w:eastAsia="Times New Roman" w:cstheme="minorHAnsi"/>
                <w:sz w:val="18"/>
                <w:szCs w:val="18"/>
              </w:rPr>
              <w:t>uvb</w:t>
            </w:r>
            <w:proofErr w:type="spellEnd"/>
            <w:r w:rsidRPr="00091105">
              <w:rPr>
                <w:rFonts w:eastAsia="Times New Roman" w:cstheme="minorHAnsi"/>
                <w:sz w:val="18"/>
                <w:szCs w:val="18"/>
              </w:rPr>
              <w:t>, destinado à proteção da pele em atividades a céu aberto.</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100</w:t>
            </w:r>
          </w:p>
        </w:tc>
      </w:tr>
      <w:tr w:rsidR="00B7520F" w:rsidRPr="00091105" w:rsidTr="009E0918">
        <w:trPr>
          <w:trHeight w:val="16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22552A" w:rsidRDefault="00B7520F" w:rsidP="00091105">
            <w:pPr>
              <w:spacing w:before="0" w:after="0"/>
              <w:ind w:left="0" w:right="0"/>
              <w:jc w:val="center"/>
              <w:rPr>
                <w:rFonts w:eastAsia="Times New Roman" w:cstheme="minorHAnsi"/>
                <w:sz w:val="18"/>
                <w:szCs w:val="18"/>
              </w:rPr>
            </w:pPr>
            <w:r w:rsidRPr="0022552A">
              <w:rPr>
                <w:rFonts w:eastAsia="Times New Roman" w:cstheme="minorHAnsi"/>
                <w:bCs/>
                <w:sz w:val="18"/>
                <w:szCs w:val="18"/>
              </w:rPr>
              <w:t>35</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22552A" w:rsidRDefault="00B7520F" w:rsidP="0022552A">
            <w:pPr>
              <w:spacing w:before="0" w:after="0"/>
              <w:ind w:left="104" w:right="159"/>
              <w:rPr>
                <w:rFonts w:eastAsia="Times New Roman" w:cstheme="minorHAnsi"/>
                <w:sz w:val="18"/>
                <w:szCs w:val="18"/>
              </w:rPr>
            </w:pPr>
            <w:r w:rsidRPr="0022552A">
              <w:rPr>
                <w:rFonts w:eastAsia="Times New Roman" w:cstheme="minorHAnsi"/>
                <w:bCs/>
                <w:sz w:val="18"/>
                <w:szCs w:val="18"/>
              </w:rPr>
              <w:t>Protetor solar facial fps 70 40g</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sz w:val="18"/>
                <w:szCs w:val="18"/>
              </w:rPr>
              <w:t>Und</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30</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22552A" w:rsidRDefault="00B7520F" w:rsidP="005742A3">
            <w:pPr>
              <w:spacing w:before="0" w:after="0"/>
              <w:ind w:left="0" w:right="0"/>
              <w:jc w:val="center"/>
              <w:rPr>
                <w:rFonts w:eastAsia="Times New Roman" w:cstheme="minorHAnsi"/>
                <w:sz w:val="18"/>
                <w:szCs w:val="18"/>
              </w:rPr>
            </w:pPr>
            <w:r w:rsidRPr="0022552A">
              <w:rPr>
                <w:rFonts w:eastAsia="Times New Roman" w:cstheme="minorHAnsi"/>
                <w:bCs/>
                <w:sz w:val="18"/>
                <w:szCs w:val="18"/>
              </w:rPr>
              <w:t>30</w:t>
            </w:r>
          </w:p>
        </w:tc>
      </w:tr>
      <w:tr w:rsidR="00B7520F" w:rsidRPr="00091105" w:rsidTr="004E7C1F">
        <w:trPr>
          <w:trHeight w:val="132"/>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36</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8E046E">
              <w:rPr>
                <w:rStyle w:val="Forte"/>
                <w:rFonts w:cstheme="minorHAnsi"/>
                <w:b w:val="0"/>
                <w:sz w:val="18"/>
                <w:szCs w:val="18"/>
              </w:rPr>
              <w:t xml:space="preserve">PROTETOR FACIAL (VISEIRA) FACE </w:t>
            </w:r>
            <w:proofErr w:type="spellStart"/>
            <w:r w:rsidRPr="008E046E">
              <w:rPr>
                <w:rStyle w:val="Forte"/>
                <w:rFonts w:cstheme="minorHAnsi"/>
                <w:b w:val="0"/>
                <w:sz w:val="18"/>
                <w:szCs w:val="18"/>
              </w:rPr>
              <w:t>SHIELD</w:t>
            </w:r>
            <w:proofErr w:type="spellEnd"/>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04</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Pr>
                <w:rFonts w:eastAsia="Times New Roman" w:cstheme="minorHAnsi"/>
                <w:sz w:val="18"/>
                <w:szCs w:val="18"/>
              </w:rPr>
              <w:t>04</w:t>
            </w:r>
          </w:p>
        </w:tc>
      </w:tr>
      <w:tr w:rsidR="00B7520F" w:rsidRPr="00091105" w:rsidTr="004E7C1F">
        <w:trPr>
          <w:trHeight w:val="221"/>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37</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LUVA ALTA TENSÃO CLASSE 00 500 v 5KV ELETRICISTA C/ COBERTURA</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sz w:val="18"/>
                <w:szCs w:val="18"/>
              </w:rPr>
              <w:t>Par</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10</w:t>
            </w:r>
          </w:p>
        </w:tc>
      </w:tr>
      <w:tr w:rsidR="00B7520F" w:rsidRPr="00091105" w:rsidTr="004E7C1F">
        <w:trPr>
          <w:trHeight w:val="522"/>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38</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Chapéu árabe para capacete protetor de nuca</w:t>
            </w:r>
            <w:r w:rsidRPr="00091105">
              <w:rPr>
                <w:rFonts w:eastAsia="Times New Roman" w:cstheme="minorHAnsi"/>
                <w:sz w:val="18"/>
                <w:szCs w:val="18"/>
              </w:rPr>
              <w:t> tipo árabe confeccionado em tecido leve com proteção UV, adaptável ao capacete, cobrindo nuca e laterais do pescoço, destinado à proteção contra radiação solar.</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Und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4</w:t>
            </w:r>
            <w:proofErr w:type="gramEnd"/>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proofErr w:type="gramStart"/>
            <w:r w:rsidRPr="00091105">
              <w:rPr>
                <w:rFonts w:eastAsia="Times New Roman" w:cstheme="minorHAnsi"/>
                <w:bCs/>
                <w:sz w:val="18"/>
                <w:szCs w:val="18"/>
              </w:rPr>
              <w:t>4</w:t>
            </w:r>
            <w:proofErr w:type="gramEnd"/>
          </w:p>
        </w:tc>
      </w:tr>
      <w:tr w:rsidR="00B7520F" w:rsidRPr="00091105" w:rsidTr="004E7C1F">
        <w:trPr>
          <w:trHeight w:val="389"/>
          <w:jc w:val="center"/>
        </w:trPr>
        <w:tc>
          <w:tcPr>
            <w:tcW w:w="453"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091105">
            <w:pPr>
              <w:spacing w:before="0" w:after="0"/>
              <w:ind w:left="0" w:right="0"/>
              <w:jc w:val="center"/>
              <w:rPr>
                <w:rFonts w:eastAsia="Times New Roman" w:cstheme="minorHAnsi"/>
                <w:sz w:val="18"/>
                <w:szCs w:val="18"/>
              </w:rPr>
            </w:pPr>
            <w:r w:rsidRPr="00091105">
              <w:rPr>
                <w:rFonts w:eastAsia="Times New Roman" w:cstheme="minorHAnsi"/>
                <w:bCs/>
                <w:sz w:val="18"/>
                <w:szCs w:val="18"/>
              </w:rPr>
              <w:t>39</w:t>
            </w:r>
          </w:p>
        </w:tc>
        <w:tc>
          <w:tcPr>
            <w:tcW w:w="3418"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104" w:right="159"/>
              <w:rPr>
                <w:rFonts w:eastAsia="Times New Roman" w:cstheme="minorHAnsi"/>
                <w:sz w:val="18"/>
                <w:szCs w:val="18"/>
              </w:rPr>
            </w:pPr>
            <w:r w:rsidRPr="00091105">
              <w:rPr>
                <w:rFonts w:eastAsia="Times New Roman" w:cstheme="minorHAnsi"/>
                <w:bCs/>
                <w:sz w:val="18"/>
                <w:szCs w:val="18"/>
              </w:rPr>
              <w:t>Touca de proteção sanitária touca em material descartável tipo TNT</w:t>
            </w:r>
            <w:r w:rsidRPr="00091105">
              <w:rPr>
                <w:rFonts w:eastAsia="Times New Roman" w:cstheme="minorHAnsi"/>
                <w:sz w:val="18"/>
                <w:szCs w:val="18"/>
              </w:rPr>
              <w:t>, formato anatômico com elástico em todo o perímetro, cobrindo totalmente os cabelos e orelhas, destinada à proteção higiênico-sanitária dos alimentos e prevenção de contaminação durante o preparo. Pacote com 100</w:t>
            </w:r>
          </w:p>
        </w:tc>
        <w:tc>
          <w:tcPr>
            <w:tcW w:w="567"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22552A" w:rsidP="005742A3">
            <w:pPr>
              <w:spacing w:before="0" w:after="0"/>
              <w:ind w:left="0" w:right="0"/>
              <w:jc w:val="center"/>
              <w:rPr>
                <w:rFonts w:eastAsia="Times New Roman" w:cstheme="minorHAnsi"/>
                <w:sz w:val="18"/>
                <w:szCs w:val="18"/>
              </w:rPr>
            </w:pPr>
            <w:r>
              <w:rPr>
                <w:rFonts w:eastAsia="Times New Roman" w:cstheme="minorHAnsi"/>
                <w:sz w:val="18"/>
                <w:szCs w:val="18"/>
              </w:rPr>
              <w:t xml:space="preserve">Pct </w:t>
            </w:r>
          </w:p>
        </w:tc>
        <w:tc>
          <w:tcPr>
            <w:tcW w:w="709" w:type="dxa"/>
            <w:tcBorders>
              <w:top w:val="outset" w:sz="6" w:space="0" w:color="auto"/>
              <w:left w:val="outset" w:sz="6" w:space="0" w:color="auto"/>
              <w:bottom w:val="outset" w:sz="6" w:space="0" w:color="auto"/>
              <w:right w:val="outset" w:sz="6" w:space="0" w:color="auto"/>
            </w:tcBorders>
            <w:shd w:val="clear" w:color="auto" w:fill="FFFFFF"/>
            <w:hideMark/>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567"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8"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1"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7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w:t>
            </w:r>
          </w:p>
        </w:tc>
        <w:tc>
          <w:tcPr>
            <w:tcW w:w="609" w:type="dxa"/>
            <w:tcBorders>
              <w:top w:val="outset" w:sz="6" w:space="0" w:color="auto"/>
              <w:left w:val="outset" w:sz="6" w:space="0" w:color="auto"/>
              <w:bottom w:val="outset" w:sz="6" w:space="0" w:color="auto"/>
              <w:right w:val="outset" w:sz="6" w:space="0" w:color="auto"/>
            </w:tcBorders>
            <w:shd w:val="clear" w:color="auto" w:fill="FFFFFF"/>
          </w:tcPr>
          <w:p w:rsidR="00B7520F" w:rsidRPr="00091105" w:rsidRDefault="00B7520F" w:rsidP="005742A3">
            <w:pPr>
              <w:spacing w:before="0" w:after="0"/>
              <w:ind w:left="0" w:right="0"/>
              <w:jc w:val="center"/>
              <w:rPr>
                <w:rFonts w:eastAsia="Times New Roman" w:cstheme="minorHAnsi"/>
                <w:sz w:val="18"/>
                <w:szCs w:val="18"/>
              </w:rPr>
            </w:pPr>
            <w:r w:rsidRPr="00091105">
              <w:rPr>
                <w:rFonts w:eastAsia="Times New Roman" w:cstheme="minorHAnsi"/>
                <w:bCs/>
                <w:sz w:val="18"/>
                <w:szCs w:val="18"/>
              </w:rPr>
              <w:t>50</w:t>
            </w:r>
          </w:p>
        </w:tc>
      </w:tr>
    </w:tbl>
    <w:p w:rsidR="00091105" w:rsidRPr="00091105" w:rsidRDefault="00091105" w:rsidP="00091105">
      <w:pPr>
        <w:tabs>
          <w:tab w:val="left" w:pos="567"/>
        </w:tabs>
        <w:spacing w:before="0"/>
        <w:ind w:left="0" w:right="0"/>
        <w:contextualSpacing/>
        <w:rPr>
          <w:rFonts w:eastAsia="Times New Roman" w:cstheme="minorHAnsi"/>
        </w:rPr>
      </w:pPr>
    </w:p>
    <w:p w:rsidR="008D7E0E" w:rsidRPr="008C68CD" w:rsidRDefault="008D7E0E" w:rsidP="008D7E0E">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VALOR TOTAL ESTIMADO </w:t>
      </w:r>
    </w:p>
    <w:p w:rsidR="008D7E0E" w:rsidRPr="006A22C5" w:rsidRDefault="008D7E0E" w:rsidP="008D7E0E">
      <w:pPr>
        <w:shd w:val="clear" w:color="auto" w:fill="FFFFFF"/>
        <w:tabs>
          <w:tab w:val="left" w:pos="567"/>
        </w:tabs>
        <w:rPr>
          <w:rFonts w:cstheme="minorHAnsi"/>
          <w:color w:val="FF0000"/>
        </w:rPr>
      </w:pPr>
      <w:r w:rsidRPr="008C68CD">
        <w:rPr>
          <w:rFonts w:eastAsia="Times New Roman" w:cstheme="minorHAnsi"/>
        </w:rPr>
        <w:tab/>
        <w:t xml:space="preserve">A média de preços será obtida através da realização de pesquisa mercadológica, conforme determina a legislação pertinente ao assunto. O valor total estimado conforme pesquisa mercadológica é de </w:t>
      </w:r>
      <w:r w:rsidRPr="00D15FAF">
        <w:rPr>
          <w:b/>
          <w:bCs/>
          <w:color w:val="000000"/>
          <w:sz w:val="18"/>
          <w:szCs w:val="18"/>
        </w:rPr>
        <w:t xml:space="preserve">R$ </w:t>
      </w:r>
      <w:r w:rsidRPr="00424355">
        <w:rPr>
          <w:rFonts w:eastAsia="Times New Roman" w:cstheme="minorHAnsi"/>
          <w:b/>
          <w:bCs/>
          <w:color w:val="000000" w:themeColor="text1"/>
        </w:rPr>
        <w:t>84.883,68</w:t>
      </w:r>
      <w:r w:rsidRPr="00424355">
        <w:rPr>
          <w:rFonts w:cstheme="minorHAnsi"/>
          <w:color w:val="000000" w:themeColor="text1"/>
        </w:rPr>
        <w:t> </w:t>
      </w:r>
      <w:r w:rsidRPr="00424355">
        <w:rPr>
          <w:rFonts w:cstheme="minorHAnsi"/>
          <w:color w:val="000000" w:themeColor="text1"/>
          <w:shd w:val="clear" w:color="auto" w:fill="FFFFFF"/>
        </w:rPr>
        <w:t>(</w:t>
      </w:r>
      <w:proofErr w:type="gramStart"/>
      <w:r w:rsidRPr="00424355">
        <w:rPr>
          <w:rFonts w:cstheme="minorHAnsi"/>
          <w:color w:val="000000" w:themeColor="text1"/>
          <w:shd w:val="clear" w:color="auto" w:fill="FFFFFF"/>
        </w:rPr>
        <w:t>oitenta e quatro mil, oitocentos e oitenta e três reais e sessenta e oito centavos</w:t>
      </w:r>
      <w:proofErr w:type="gramEnd"/>
      <w:r w:rsidRPr="00424355">
        <w:rPr>
          <w:rFonts w:cstheme="minorHAnsi"/>
          <w:color w:val="000000" w:themeColor="text1"/>
          <w:shd w:val="clear" w:color="auto" w:fill="FFFFFF"/>
        </w:rPr>
        <w:t>)</w:t>
      </w:r>
      <w:r w:rsidRPr="006A22C5">
        <w:rPr>
          <w:color w:val="FF0000"/>
          <w:sz w:val="18"/>
          <w:szCs w:val="18"/>
          <w:shd w:val="clear" w:color="auto" w:fill="FFFFFF"/>
        </w:rPr>
        <w:t>.</w:t>
      </w:r>
      <w:r w:rsidRPr="006A22C5">
        <w:rPr>
          <w:rFonts w:cstheme="minorHAnsi"/>
          <w:color w:val="FF0000"/>
        </w:rPr>
        <w:t> </w:t>
      </w:r>
    </w:p>
    <w:p w:rsidR="008D7E0E" w:rsidRPr="008C68CD" w:rsidRDefault="008D7E0E" w:rsidP="008D7E0E">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NATUREZA  </w:t>
      </w:r>
    </w:p>
    <w:p w:rsidR="008D7E0E" w:rsidRPr="008C68CD" w:rsidRDefault="008D7E0E" w:rsidP="008D7E0E">
      <w:pPr>
        <w:shd w:val="clear" w:color="auto" w:fill="FFFFFF"/>
        <w:tabs>
          <w:tab w:val="left" w:pos="567"/>
        </w:tabs>
        <w:rPr>
          <w:rFonts w:cstheme="minorHAnsi"/>
          <w:color w:val="000000"/>
        </w:rPr>
      </w:pPr>
      <w:r w:rsidRPr="008C68CD">
        <w:rPr>
          <w:rFonts w:cstheme="minorHAnsi"/>
          <w:color w:val="000000"/>
        </w:rPr>
        <w:tab/>
        <w:t>Material de Consumo</w:t>
      </w:r>
    </w:p>
    <w:p w:rsidR="008D7E0E" w:rsidRPr="008C68CD" w:rsidRDefault="008D7E0E" w:rsidP="008D7E0E">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JUSTIFICATIVA</w:t>
      </w:r>
    </w:p>
    <w:p w:rsidR="008D7E0E" w:rsidRPr="008C68CD" w:rsidRDefault="008D7E0E" w:rsidP="008D7E0E">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A presente contratação justifica-se pela necessidade de garantir condições adequadas de segurança, saúde e prevenção de riscos ocupacionais aos servidores em geral de todas as Secretarias da Prefeitura Municipal, no desempenho de suas atividades administrativas, operacionais e de campo. O fornecimento de Equipamentos de Proteção Individual (EPIs) é medida indispensável para minimizar a exposição dos servidores a riscos físicos, químicos, biológicos, ergonômicos e de acidentes, inerentes às rotinas de trabalho desenvolvidas no âmbito da Administração Pública Municipal.</w:t>
      </w:r>
    </w:p>
    <w:p w:rsidR="008D7E0E" w:rsidRPr="008C68CD" w:rsidRDefault="008D7E0E" w:rsidP="008D7E0E">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A legislação trabalhista e de segurança do trabalho impõe à Administração o dever de fornecer, gratuitamente, EPIs adequados aos riscos existentes, em perfeito estado de conservação e funcionamento, conforme dispõe a Norma Regulamentadora nº 06 (NR-06), bem como demais normativos aplicáveis. O não atendimento a essas exigências pode resultar em prejuízos à saúde dos servidores, aumento da incidência de acidentes de trabalho, afastamentos por motivos de saúde, além de responsabilização administrativa, civil e trabalhista do ente público.</w:t>
      </w:r>
    </w:p>
    <w:p w:rsidR="008D7E0E" w:rsidRPr="008C68CD" w:rsidRDefault="008D7E0E" w:rsidP="008D7E0E">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A adoção do Sistema de Registro de Preços, com vigência de 12 (doze) meses, mostra-se a solução mais adequada, considerando a necessidade contínua e recorrente de EPIs, a diversidade de itens, tamanhos e modelos, bem como a imprevisibilidade quanto às quantidades exatas a serem demandadas por cada Secretaria ao longo do período. Tal modalidade proporciona maior flexibilidade na gestão das aquisições, possibilita o atendimento gradual das demandas, evita a formação de estoques excessivos e contribui para o uso racional dos recursos públicos.</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A realização do certame por meio de Pregão Eletrônico amplia a competitividade entre os fornecedores, assegura maior transparência ao processo, facilita a participação de empresas de diferentes localidades e favorece a obtenção da proposta mais vantajosa para a Administração, em consonância com os princípios da economicidade, eficiência, isonomia e interesse público, previstos na Lei Federal nº 14.133/2021.</w:t>
      </w:r>
    </w:p>
    <w:p w:rsidR="008D7E0E" w:rsidRPr="008C68CD" w:rsidRDefault="008D7E0E" w:rsidP="00BD28C1">
      <w:pPr>
        <w:numPr>
          <w:ilvl w:val="1"/>
          <w:numId w:val="20"/>
        </w:numPr>
        <w:shd w:val="clear" w:color="auto" w:fill="FFFFFF"/>
        <w:tabs>
          <w:tab w:val="left" w:pos="567"/>
        </w:tabs>
        <w:spacing w:before="0"/>
        <w:ind w:left="1418" w:right="0" w:firstLine="0"/>
        <w:rPr>
          <w:rFonts w:cstheme="minorHAnsi"/>
          <w:b/>
          <w:color w:val="000000"/>
        </w:rPr>
      </w:pPr>
      <w:r w:rsidRPr="008C68CD">
        <w:rPr>
          <w:rFonts w:cstheme="minorHAnsi"/>
          <w:b/>
          <w:color w:val="000000"/>
        </w:rPr>
        <w:t>FUNDAMENTAÇÃO DA CONTRATAÇÃO</w:t>
      </w:r>
    </w:p>
    <w:p w:rsidR="008D7E0E" w:rsidRPr="008C68CD" w:rsidRDefault="008D7E0E" w:rsidP="00BD28C1">
      <w:pPr>
        <w:shd w:val="clear" w:color="auto" w:fill="FFFFFF"/>
        <w:tabs>
          <w:tab w:val="left" w:pos="567"/>
        </w:tabs>
        <w:rPr>
          <w:rFonts w:cstheme="minorHAnsi"/>
        </w:rPr>
      </w:pPr>
      <w:r w:rsidRPr="008C68CD">
        <w:rPr>
          <w:rFonts w:cstheme="minorHAnsi"/>
        </w:rPr>
        <w:tab/>
        <w:t>A contratação fundamenta-se na necessidade de atendimento às exigências legais e normativas relacionadas à segurança e à saúde no trabalho, bem como na responsabilidade da Administração Pública em garantir condições adequadas para o exercício das atividades laborais pelos servidores municipais. A legislação vigente atribui ao empregador o dever de fornecer Equipamentos de Proteção Individual (EPIs) apropriados aos riscos ocupacionais existentes, assegurando proteção eficaz e redução da exposição a agentes nocivos.</w:t>
      </w:r>
    </w:p>
    <w:p w:rsidR="008D7E0E" w:rsidRPr="008C68CD" w:rsidRDefault="008D7E0E" w:rsidP="00BD28C1">
      <w:pPr>
        <w:shd w:val="clear" w:color="auto" w:fill="FFFFFF"/>
        <w:tabs>
          <w:tab w:val="left" w:pos="567"/>
        </w:tabs>
        <w:rPr>
          <w:rFonts w:cstheme="minorHAnsi"/>
        </w:rPr>
      </w:pPr>
      <w:r w:rsidRPr="008C68CD">
        <w:rPr>
          <w:rFonts w:cstheme="minorHAnsi"/>
        </w:rPr>
        <w:tab/>
        <w:t>No âmbito da Administração Pública, a aquisição de EPIs constitui medida preventiva essencial para a mitigação de riscos de acidentes e doenças ocupacionais, contribuindo para a preservação da integridade física dos servidores, para a continuidade dos serviços públicos e para a redução de custos indiretos decorrentes de afastamentos, tratamentos médicos e possíveis passivos administrativos ou trabalhistas.</w:t>
      </w:r>
    </w:p>
    <w:p w:rsidR="008D7E0E" w:rsidRPr="008C68CD" w:rsidRDefault="008D7E0E" w:rsidP="008D7E0E">
      <w:pPr>
        <w:shd w:val="clear" w:color="auto" w:fill="FFFFFF"/>
        <w:tabs>
          <w:tab w:val="left" w:pos="567"/>
        </w:tabs>
        <w:rPr>
          <w:rFonts w:cstheme="minorHAnsi"/>
        </w:rPr>
      </w:pPr>
      <w:r w:rsidRPr="008C68CD">
        <w:rPr>
          <w:rFonts w:cstheme="minorHAnsi"/>
        </w:rPr>
        <w:tab/>
        <w:t>A escolha do Sistema de Registro de Preços fundamenta-se na natureza contínua da demanda, na diversidade de itens e tamanhos, bem como na necessidade de flexibilidade para atender às demandas variáveis das diferentes Secretarias ao longo da vigência da Ata. Esse sistema possibilita aquisições de forma parcelada, conforme a real necessidade da Administração, assegurando melhor planejamento, controle e racionalização dos recursos públicos.</w:t>
      </w:r>
    </w:p>
    <w:p w:rsidR="008D7E0E" w:rsidRPr="008C68CD" w:rsidRDefault="008D7E0E" w:rsidP="00BD28C1">
      <w:pPr>
        <w:shd w:val="clear" w:color="auto" w:fill="FFFFFF"/>
        <w:tabs>
          <w:tab w:val="left" w:pos="567"/>
        </w:tabs>
        <w:rPr>
          <w:rFonts w:cstheme="minorHAnsi"/>
        </w:rPr>
      </w:pPr>
      <w:r w:rsidRPr="008C68CD">
        <w:rPr>
          <w:rFonts w:cstheme="minorHAnsi"/>
        </w:rPr>
        <w:tab/>
        <w:t>A opção pelo Pregão Eletrônico encontra respaldo nos princípios da competitividade, transparência e economicidade, permitindo ampla participação de fornecedores, maior disputa de preços e seleção da proposta mais vantajosa, em conformidade com a Lei Federal nº 14.133/2021. Ademais, o procedimento eletrônico confere maior eficiência ao processo de contratação e maior controle dos atos administrativos.</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Dessa forma, a contratação encontra-se devidamente fundamentada nos aspectos legais, técnicos, administrativos e econômicos, atendendo ao interesse público e às diretrizes de uma gestão eficiente, responsável e comprometida com a segurança dos servidores e a boa aplicação dos recursos públicos.</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DESCRIÇÃO DA SOLUÇÃO COMO UM TODO </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A solução proposta consiste na realização de procedimento licitatório, na modalidade Pregão Eletrônico, com adoção do Sistema de Registro de Preços, para futura e eventual aquisição de Equipamentos de Proteção Individual (EPIs), classificados como material de consumo, destinados aos servidores em geral de todas as Secretarias da Prefeitura Municipal. A contratação contempla o fornecimento de itens novos, de primeiro uso e devidamente certificados, em conformidade com as normas técnicas e legais vigentes.</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b/>
        <w:t>A utilização do Registro de Preços permitirá que as aquisições ocorram de forma parcelada e conforme a efetiva necessidade da Administração, garantindo flexibilidade, melhor planejamento e controle das demandas, além de evitar estoques excessivos e desperdício de recursos públicos. A solução prevê o atendimento às especificações técnicas definidas no Termo de Referência, assegurando padronização, qualidade e compatibilidade dos EPIs com os riscos ocupacionais existentes.</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REQUISITOS DA CONTRATAÇÃO </w:t>
      </w:r>
    </w:p>
    <w:p w:rsidR="008D7E0E" w:rsidRPr="008C68CD" w:rsidRDefault="008D7E0E" w:rsidP="00BD28C1">
      <w:pPr>
        <w:shd w:val="clear" w:color="auto" w:fill="FFFFFF"/>
        <w:tabs>
          <w:tab w:val="left" w:pos="567"/>
        </w:tabs>
        <w:rPr>
          <w:rFonts w:cstheme="minorHAnsi"/>
        </w:rPr>
      </w:pPr>
      <w:r w:rsidRPr="008C68CD">
        <w:rPr>
          <w:rFonts w:cstheme="minorHAnsi"/>
        </w:rPr>
        <w:tab/>
        <w:t>As propostas apresentadas pelos fornecedores no processo licitatório para aquisição de Equipamentos de Proteção Individual (EPIs), destinados aos servidores em geral de todas as Secretarias da Prefeitura Municipal, deverão conter, as seguintes informações:</w:t>
      </w:r>
    </w:p>
    <w:p w:rsidR="008D7E0E" w:rsidRPr="008C68CD" w:rsidRDefault="008D7E0E" w:rsidP="00BD28C1">
      <w:pPr>
        <w:pStyle w:val="PargrafodaLista"/>
        <w:numPr>
          <w:ilvl w:val="0"/>
          <w:numId w:val="25"/>
        </w:numPr>
        <w:shd w:val="clear" w:color="auto" w:fill="FFFFFF"/>
        <w:tabs>
          <w:tab w:val="left" w:pos="567"/>
        </w:tabs>
        <w:spacing w:before="0"/>
        <w:ind w:left="1418" w:firstLine="0"/>
        <w:rPr>
          <w:rFonts w:cstheme="minorHAnsi"/>
          <w:b/>
          <w:color w:val="000000"/>
        </w:rPr>
      </w:pPr>
      <w:r w:rsidRPr="008C68CD">
        <w:rPr>
          <w:rFonts w:cstheme="minorHAnsi"/>
        </w:rPr>
        <w:t>Nome comercial do produto;</w:t>
      </w:r>
    </w:p>
    <w:p w:rsidR="008D7E0E" w:rsidRPr="008C68CD" w:rsidRDefault="008D7E0E" w:rsidP="00BD28C1">
      <w:pPr>
        <w:pStyle w:val="PargrafodaLista"/>
        <w:numPr>
          <w:ilvl w:val="0"/>
          <w:numId w:val="25"/>
        </w:numPr>
        <w:shd w:val="clear" w:color="auto" w:fill="FFFFFF"/>
        <w:tabs>
          <w:tab w:val="left" w:pos="567"/>
        </w:tabs>
        <w:spacing w:before="0"/>
        <w:ind w:left="1418" w:firstLine="0"/>
        <w:rPr>
          <w:rFonts w:cstheme="minorHAnsi"/>
          <w:b/>
          <w:color w:val="000000"/>
        </w:rPr>
      </w:pPr>
      <w:r w:rsidRPr="008C68CD">
        <w:rPr>
          <w:rFonts w:cstheme="minorHAnsi"/>
        </w:rPr>
        <w:t>Composição e materiais utilizados na fabricação do produto;</w:t>
      </w:r>
    </w:p>
    <w:p w:rsidR="008D7E0E" w:rsidRPr="008C68CD" w:rsidRDefault="008D7E0E" w:rsidP="00BD28C1">
      <w:pPr>
        <w:pStyle w:val="PargrafodaLista"/>
        <w:numPr>
          <w:ilvl w:val="0"/>
          <w:numId w:val="25"/>
        </w:numPr>
        <w:shd w:val="clear" w:color="auto" w:fill="FFFFFF"/>
        <w:tabs>
          <w:tab w:val="left" w:pos="567"/>
        </w:tabs>
        <w:spacing w:before="0"/>
        <w:ind w:left="1418" w:firstLine="0"/>
        <w:rPr>
          <w:rFonts w:cstheme="minorHAnsi"/>
          <w:b/>
          <w:color w:val="000000"/>
        </w:rPr>
      </w:pPr>
      <w:r w:rsidRPr="008C68CD">
        <w:rPr>
          <w:rFonts w:cstheme="minorHAnsi"/>
        </w:rPr>
        <w:t>Tamanhos, modelos e variações disponíveis, quando aplicável;</w:t>
      </w:r>
    </w:p>
    <w:p w:rsidR="008D7E0E" w:rsidRPr="008C68CD" w:rsidRDefault="008D7E0E" w:rsidP="00BD28C1">
      <w:pPr>
        <w:pStyle w:val="PargrafodaLista"/>
        <w:numPr>
          <w:ilvl w:val="0"/>
          <w:numId w:val="25"/>
        </w:numPr>
        <w:shd w:val="clear" w:color="auto" w:fill="FFFFFF"/>
        <w:tabs>
          <w:tab w:val="left" w:pos="567"/>
        </w:tabs>
        <w:spacing w:before="0"/>
        <w:ind w:left="1418" w:firstLine="0"/>
        <w:rPr>
          <w:rFonts w:cstheme="minorHAnsi"/>
          <w:b/>
          <w:color w:val="000000"/>
        </w:rPr>
      </w:pPr>
      <w:r w:rsidRPr="008C68CD">
        <w:rPr>
          <w:rFonts w:cstheme="minorHAnsi"/>
        </w:rPr>
        <w:t>Prazo de validade ou vida útil estimada do produto, quando aplicável.</w:t>
      </w:r>
    </w:p>
    <w:p w:rsidR="008D7E0E" w:rsidRPr="008C68CD" w:rsidRDefault="008D7E0E" w:rsidP="00BD28C1">
      <w:pPr>
        <w:shd w:val="clear" w:color="auto" w:fill="FFFFFF"/>
        <w:tabs>
          <w:tab w:val="left" w:pos="567"/>
        </w:tabs>
        <w:rPr>
          <w:rFonts w:cstheme="minorHAnsi"/>
        </w:rPr>
      </w:pPr>
      <w:r w:rsidRPr="008C68CD">
        <w:rPr>
          <w:rFonts w:cstheme="minorHAnsi"/>
        </w:rPr>
        <w:tab/>
        <w:t>Todos os Equipamentos de Proteção Individual deverão atender às exigências da Norma Regulamentadora nº 06 (NR-06), sendo obrigatória a apresentação de Certificado de Aprovação (CA) válido, emitido pelo órgão competente do Ministério do Trabalho, comprovando que os EPIs estão aptos para comercialização e uso no território nacional.</w:t>
      </w:r>
    </w:p>
    <w:p w:rsidR="008D7E0E" w:rsidRPr="008C68CD" w:rsidRDefault="008D7E0E" w:rsidP="00BD28C1">
      <w:pPr>
        <w:shd w:val="clear" w:color="auto" w:fill="FFFFFF"/>
        <w:tabs>
          <w:tab w:val="left" w:pos="567"/>
        </w:tabs>
        <w:rPr>
          <w:rFonts w:cstheme="minorHAnsi"/>
        </w:rPr>
      </w:pPr>
      <w:r w:rsidRPr="008C68CD">
        <w:rPr>
          <w:rFonts w:cstheme="minorHAnsi"/>
        </w:rPr>
        <w:tab/>
        <w:t>Os materiais deverão apresentar resistência e durabilidade compatíveis com o uso contínuo nas atividades administrativas, operacionais e de campo, bem como adequação às condições climáticas e ambientais locais. Os EPIs de uso diário deverão oferecer conforto, ergonomia, mobilidade e segurança, de modo a não comprometer o desempenho das atividades nem causar desconforto ou riscos adicionais aos usuários.</w:t>
      </w:r>
    </w:p>
    <w:p w:rsidR="008D7E0E" w:rsidRPr="008C68CD" w:rsidRDefault="008D7E0E" w:rsidP="00BD28C1">
      <w:pPr>
        <w:shd w:val="clear" w:color="auto" w:fill="FFFFFF"/>
        <w:tabs>
          <w:tab w:val="left" w:pos="567"/>
        </w:tabs>
        <w:rPr>
          <w:rFonts w:cstheme="minorHAnsi"/>
        </w:rPr>
      </w:pPr>
      <w:r w:rsidRPr="008C68CD">
        <w:rPr>
          <w:rFonts w:cstheme="minorHAnsi"/>
        </w:rPr>
        <w:tab/>
        <w:t>Quanto aos requisitos operacionais, o fornecimento deverá ocorrer conforme as demandas da Administração, respeitando os quantitativos estimados e os prazos de entrega estabelecidos, de forma a não prejudicar a continuidade dos serviços públicos. A contratada deverá assegurar a substituição imediata dos itens que apresentarem defeito de fabricação, inconformidade com as especificações técnicas ou inadequação ao uso, sem ônus adicional para a Administração.</w:t>
      </w:r>
    </w:p>
    <w:p w:rsidR="008D7E0E" w:rsidRPr="008C68CD" w:rsidRDefault="008D7E0E" w:rsidP="00BD28C1">
      <w:pPr>
        <w:pStyle w:val="NormalWeb"/>
        <w:shd w:val="clear" w:color="auto" w:fill="FFFFFF"/>
        <w:tabs>
          <w:tab w:val="left" w:pos="567"/>
        </w:tabs>
        <w:spacing w:before="0" w:beforeAutospacing="0" w:after="120" w:afterAutospacing="0"/>
        <w:textAlignment w:val="baseline"/>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ab/>
        <w:t>O fornecedor está sujeito à fiscalização do produto no ato da entrega e posteriormente, reservando-se a Prefeitura Municipal Itapuã do Oeste - RO, através do fiscal responsável, o direito de não receber o produto, caso o mesmo não se encontre em condições satisfatórias ou não esteja de acordo com as especificações do edital.  </w:t>
      </w:r>
    </w:p>
    <w:p w:rsidR="008D7E0E" w:rsidRPr="00D15FAF" w:rsidRDefault="008D7E0E" w:rsidP="005812E0">
      <w:pPr>
        <w:pStyle w:val="PargrafodaLista"/>
        <w:numPr>
          <w:ilvl w:val="1"/>
          <w:numId w:val="20"/>
        </w:numPr>
        <w:shd w:val="clear" w:color="auto" w:fill="FFFFFF"/>
        <w:tabs>
          <w:tab w:val="left" w:pos="567"/>
        </w:tabs>
        <w:spacing w:before="0"/>
        <w:ind w:left="1418" w:firstLine="0"/>
        <w:rPr>
          <w:rFonts w:cstheme="minorHAnsi"/>
          <w:b/>
          <w:color w:val="000000"/>
        </w:rPr>
      </w:pPr>
      <w:r w:rsidRPr="00D15FAF">
        <w:rPr>
          <w:rFonts w:cstheme="minorHAnsi"/>
          <w:b/>
          <w:bCs/>
          <w:color w:val="000000"/>
        </w:rPr>
        <w:t>MODELO DE EXECUÇÃO DO OBJETO</w:t>
      </w:r>
    </w:p>
    <w:p w:rsidR="008D7E0E" w:rsidRPr="008C68CD" w:rsidRDefault="008D7E0E" w:rsidP="00BD28C1">
      <w:pPr>
        <w:shd w:val="clear" w:color="auto" w:fill="FFFFFF"/>
        <w:tabs>
          <w:tab w:val="left" w:pos="567"/>
        </w:tabs>
        <w:rPr>
          <w:rFonts w:cstheme="minorHAnsi"/>
        </w:rPr>
      </w:pPr>
      <w:r w:rsidRPr="008C68CD">
        <w:rPr>
          <w:rFonts w:cstheme="minorHAnsi"/>
          <w:b/>
          <w:bCs/>
          <w:color w:val="000000"/>
        </w:rPr>
        <w:t>a) Levantamento de Necessidades:</w:t>
      </w:r>
      <w:r w:rsidRPr="008C68CD">
        <w:rPr>
          <w:rFonts w:cstheme="minorHAnsi"/>
          <w:color w:val="000000"/>
          <w:shd w:val="clear" w:color="auto" w:fill="FFFFFF"/>
        </w:rPr>
        <w:t> O levantamento das necessidades foi realizado pelas secretarias demandantes SEMSAU, SEMED, SEMAS, SEMCELT, GABINETE MUNICIPAL</w:t>
      </w:r>
      <w:r>
        <w:rPr>
          <w:rFonts w:cstheme="minorHAnsi"/>
          <w:color w:val="000000"/>
          <w:shd w:val="clear" w:color="auto" w:fill="FFFFFF"/>
        </w:rPr>
        <w:t>, SEMOSP, SEMAGRI</w:t>
      </w:r>
      <w:r w:rsidRPr="008C68CD">
        <w:rPr>
          <w:rFonts w:cstheme="minorHAnsi"/>
          <w:color w:val="000000"/>
          <w:shd w:val="clear" w:color="auto" w:fill="FFFFFF"/>
        </w:rPr>
        <w:t xml:space="preserve"> e SEMAP, </w:t>
      </w:r>
      <w:r w:rsidRPr="008C68CD">
        <w:rPr>
          <w:rFonts w:cstheme="minorHAnsi"/>
        </w:rPr>
        <w:t>com base nas atividades desempenhadas pelos servidores e nos riscos ocupacionais existentes, definindo-se os tipos, quantitativos estimados e características técnicas dos Equipamentos de Proteção Individual (EPIs).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b/>
          <w:sz w:val="22"/>
          <w:szCs w:val="22"/>
        </w:rPr>
        <w:t>b)</w:t>
      </w:r>
      <w:r w:rsidRPr="008C68CD">
        <w:rPr>
          <w:rFonts w:asciiTheme="minorHAnsi" w:hAnsiTheme="minorHAnsi" w:cstheme="minorHAnsi"/>
          <w:sz w:val="22"/>
          <w:szCs w:val="22"/>
        </w:rPr>
        <w:t xml:space="preserve"> </w:t>
      </w:r>
      <w:r w:rsidRPr="008C68CD">
        <w:rPr>
          <w:rFonts w:asciiTheme="minorHAnsi" w:hAnsiTheme="minorHAnsi" w:cstheme="minorHAnsi"/>
          <w:b/>
          <w:bCs/>
          <w:color w:val="000000"/>
          <w:sz w:val="22"/>
          <w:szCs w:val="22"/>
        </w:rPr>
        <w:t>Elaboração do Termo de Referência:</w:t>
      </w:r>
      <w:r w:rsidRPr="008C68CD">
        <w:rPr>
          <w:rFonts w:asciiTheme="minorHAnsi" w:hAnsiTheme="minorHAnsi" w:cstheme="minorHAnsi"/>
          <w:color w:val="000000"/>
          <w:sz w:val="22"/>
          <w:szCs w:val="22"/>
        </w:rPr>
        <w:t> Com base nas necessidades identificadas, a equipe responsável elaborará o presente Termo de Referência, contendo a descrição detalhada do objeto, especificações técnicas, estimativas de quantidades, critérios de aceitação, condições de fornecimento e demais informações necessárias para subsidiar o procedimento licitatório, em conformidade com a legislação vigente.</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hAnsiTheme="minorHAnsi" w:cstheme="minorHAnsi"/>
          <w:b/>
          <w:color w:val="000000"/>
          <w:sz w:val="22"/>
          <w:szCs w:val="22"/>
        </w:rPr>
        <w:t>c)</w:t>
      </w:r>
      <w:r w:rsidRPr="008C68CD">
        <w:rPr>
          <w:rStyle w:val="fontstyle01"/>
          <w:rFonts w:asciiTheme="minorHAnsi" w:hAnsiTheme="minorHAnsi" w:cstheme="minorHAnsi"/>
          <w:sz w:val="22"/>
          <w:szCs w:val="22"/>
          <w:shd w:val="clear" w:color="auto" w:fill="FFFFFF"/>
        </w:rPr>
        <w:t xml:space="preserve"> </w:t>
      </w:r>
      <w:r w:rsidRPr="008C68CD">
        <w:rPr>
          <w:rFonts w:asciiTheme="minorHAnsi" w:eastAsiaTheme="minorEastAsia" w:hAnsiTheme="minorHAnsi" w:cstheme="minorHAnsi"/>
          <w:b/>
          <w:bCs/>
          <w:color w:val="000000"/>
          <w:sz w:val="22"/>
          <w:szCs w:val="22"/>
        </w:rPr>
        <w:t>Publicação do Edital:</w:t>
      </w:r>
      <w:r w:rsidRPr="008C68CD">
        <w:rPr>
          <w:rFonts w:asciiTheme="minorHAnsi" w:eastAsiaTheme="minorEastAsia" w:hAnsiTheme="minorHAnsi" w:cstheme="minorHAnsi"/>
          <w:color w:val="000000"/>
          <w:sz w:val="22"/>
          <w:szCs w:val="22"/>
          <w:shd w:val="clear" w:color="auto" w:fill="FFFFFF"/>
        </w:rPr>
        <w:t xml:space="preserve"> A área competente promoverá a publicação do edital de licitação, visando ao Registro de Preços para futura e eventual aquisição de equipamentos individual de proteção (Epis), observada a modalidade licitatória cabível.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Recebimento e Avaliação das Propostas: As propostas apresentadas serão analisadas quanto à conformidade com as especificações técnicas, preços ofertados, prazos de entrega e demais exigências previstas no edital.</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Adjudicação e Homologação: Após o julgamento das propostas e habilitação do(s) licitante(s) vencedor (</w:t>
      </w:r>
      <w:proofErr w:type="gramStart"/>
      <w:r w:rsidRPr="008C68CD">
        <w:rPr>
          <w:rFonts w:asciiTheme="minorHAnsi" w:eastAsiaTheme="minorEastAsia" w:hAnsiTheme="minorHAnsi" w:cstheme="minorHAnsi"/>
          <w:color w:val="000000"/>
          <w:sz w:val="22"/>
          <w:szCs w:val="22"/>
          <w:shd w:val="clear" w:color="auto" w:fill="FFFFFF"/>
        </w:rPr>
        <w:t>es</w:t>
      </w:r>
      <w:proofErr w:type="gramEnd"/>
      <w:r w:rsidRPr="008C68CD">
        <w:rPr>
          <w:rFonts w:asciiTheme="minorHAnsi" w:eastAsiaTheme="minorEastAsia" w:hAnsiTheme="minorHAnsi" w:cstheme="minorHAnsi"/>
          <w:color w:val="000000"/>
          <w:sz w:val="22"/>
          <w:szCs w:val="22"/>
          <w:shd w:val="clear" w:color="auto" w:fill="FFFFFF"/>
        </w:rPr>
        <w:t>), o objeto será adjudicado e o processo homologado pela autoridade competente.</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b/>
          <w:color w:val="000000"/>
          <w:sz w:val="22"/>
          <w:szCs w:val="22"/>
          <w:shd w:val="clear" w:color="auto" w:fill="FFFFFF"/>
        </w:rPr>
        <w:t>d)</w:t>
      </w:r>
      <w:proofErr w:type="gramStart"/>
      <w:r w:rsidRPr="008C68CD">
        <w:rPr>
          <w:rFonts w:asciiTheme="minorHAnsi" w:eastAsiaTheme="minorEastAsia" w:hAnsiTheme="minorHAnsi" w:cstheme="minorHAnsi"/>
          <w:color w:val="000000"/>
          <w:sz w:val="22"/>
          <w:szCs w:val="22"/>
          <w:shd w:val="clear" w:color="auto" w:fill="FFFFFF"/>
        </w:rPr>
        <w:t xml:space="preserve">  </w:t>
      </w:r>
      <w:proofErr w:type="gramEnd"/>
      <w:r w:rsidRPr="008C68CD">
        <w:rPr>
          <w:rFonts w:asciiTheme="minorHAnsi" w:eastAsiaTheme="minorEastAsia" w:hAnsiTheme="minorHAnsi" w:cstheme="minorHAnsi"/>
          <w:b/>
          <w:bCs/>
          <w:color w:val="000000"/>
          <w:sz w:val="22"/>
          <w:szCs w:val="22"/>
        </w:rPr>
        <w:t>Contratação e Fornecimento:</w:t>
      </w:r>
      <w:r w:rsidRPr="008C68CD">
        <w:rPr>
          <w:rFonts w:asciiTheme="minorHAnsi" w:eastAsiaTheme="minorEastAsia" w:hAnsiTheme="minorHAnsi" w:cstheme="minorHAnsi"/>
          <w:color w:val="000000"/>
          <w:sz w:val="22"/>
          <w:szCs w:val="22"/>
          <w:shd w:val="clear" w:color="auto" w:fill="FFFFFF"/>
        </w:rPr>
        <w:t>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 xml:space="preserve">Formalização da Ata de Registro de Preços: Será formalizada Ata de Registro de Preços com o(s) </w:t>
      </w:r>
      <w:proofErr w:type="gramStart"/>
      <w:r w:rsidRPr="008C68CD">
        <w:rPr>
          <w:rFonts w:asciiTheme="minorHAnsi" w:eastAsiaTheme="minorEastAsia" w:hAnsiTheme="minorHAnsi" w:cstheme="minorHAnsi"/>
          <w:color w:val="000000"/>
          <w:sz w:val="22"/>
          <w:szCs w:val="22"/>
          <w:shd w:val="clear" w:color="auto" w:fill="FFFFFF"/>
        </w:rPr>
        <w:t>fornecedor(</w:t>
      </w:r>
      <w:proofErr w:type="gramEnd"/>
      <w:r w:rsidRPr="008C68CD">
        <w:rPr>
          <w:rFonts w:asciiTheme="minorHAnsi" w:eastAsiaTheme="minorEastAsia" w:hAnsiTheme="minorHAnsi" w:cstheme="minorHAnsi"/>
          <w:color w:val="000000"/>
          <w:sz w:val="22"/>
          <w:szCs w:val="22"/>
          <w:shd w:val="clear" w:color="auto" w:fill="FFFFFF"/>
        </w:rPr>
        <w:t xml:space="preserve">es) vencedor(es), estabelecendo as condições para futuras contratações, conforme disposto no edital e seus anexos.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 xml:space="preserve">Emissão de Ordem de Fornecimento: As aquisições ocorrerão de forma parcelada, mediante emissão de Ordem de Fornecimento ou instrumento equivalente, de acordo com a necessidade das unidades requisitantes das secretarias </w:t>
      </w:r>
      <w:r w:rsidRPr="008C68CD">
        <w:rPr>
          <w:rFonts w:asciiTheme="minorHAnsi" w:hAnsiTheme="minorHAnsi" w:cstheme="minorHAnsi"/>
          <w:color w:val="000000"/>
          <w:sz w:val="22"/>
          <w:szCs w:val="22"/>
          <w:shd w:val="clear" w:color="auto" w:fill="FFFFFF"/>
        </w:rPr>
        <w:t>SEMSAU, SEMED, SEMAS, SEMCELT, GABINETE MUNICIPAL e SEMAP</w:t>
      </w:r>
      <w:r w:rsidRPr="008C68CD">
        <w:rPr>
          <w:rFonts w:asciiTheme="minorHAnsi" w:eastAsiaTheme="minorEastAsia" w:hAnsiTheme="minorHAnsi" w:cstheme="minorHAnsi"/>
          <w:b/>
          <w:sz w:val="22"/>
          <w:szCs w:val="22"/>
          <w:shd w:val="clear" w:color="auto" w:fill="FFFFFF"/>
        </w:rPr>
        <w:t xml:space="preserve"> </w:t>
      </w:r>
      <w:r w:rsidRPr="008C68CD">
        <w:rPr>
          <w:rFonts w:asciiTheme="minorHAnsi" w:eastAsiaTheme="minorEastAsia" w:hAnsiTheme="minorHAnsi" w:cstheme="minorHAnsi"/>
          <w:color w:val="000000"/>
          <w:sz w:val="22"/>
          <w:szCs w:val="22"/>
          <w:shd w:val="clear" w:color="auto" w:fill="FFFFFF"/>
        </w:rPr>
        <w:t xml:space="preserve">e dentro do prazo de vigência da Ata.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Entrega dos Itens: O fornecedor deverá realizar a entrega dos materiais de proteção individual nos locais indicados, respeitando os prazos, quantidades e especificações técnicas estabelecidas.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proofErr w:type="gramStart"/>
      <w:r w:rsidRPr="008C68CD">
        <w:rPr>
          <w:rFonts w:asciiTheme="minorHAnsi" w:eastAsiaTheme="minorEastAsia" w:hAnsiTheme="minorHAnsi" w:cstheme="minorHAnsi"/>
          <w:b/>
          <w:bCs/>
          <w:color w:val="000000"/>
          <w:sz w:val="22"/>
          <w:szCs w:val="22"/>
        </w:rPr>
        <w:t>e</w:t>
      </w:r>
      <w:proofErr w:type="gramEnd"/>
      <w:r w:rsidRPr="008C68CD">
        <w:rPr>
          <w:rFonts w:asciiTheme="minorHAnsi" w:eastAsiaTheme="minorEastAsia" w:hAnsiTheme="minorHAnsi" w:cstheme="minorHAnsi"/>
          <w:b/>
          <w:bCs/>
          <w:color w:val="000000"/>
          <w:sz w:val="22"/>
          <w:szCs w:val="22"/>
        </w:rPr>
        <w:t xml:space="preserve"> -) Recebimento e Aceitação</w:t>
      </w:r>
      <w:r w:rsidRPr="008C68CD">
        <w:rPr>
          <w:rFonts w:asciiTheme="minorHAnsi" w:eastAsiaTheme="minorEastAsia" w:hAnsiTheme="minorHAnsi" w:cstheme="minorHAnsi"/>
          <w:color w:val="000000"/>
          <w:sz w:val="22"/>
          <w:szCs w:val="22"/>
          <w:shd w:val="clear" w:color="auto" w:fill="FFFFFF"/>
        </w:rPr>
        <w:t xml:space="preserve">: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 xml:space="preserve">Recebimento Provisório: O recebimento será realizado pelas unidades demandantes, com a verificação preliminar da conformidade dos itens entregues em relação às especificações contratuais.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 xml:space="preserve">Recebimento Definitivo: Após a conferência e constatação da adequação dos equipamentos de proteção individual (Epis), será formalizado o recebimento definitivo.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Theme="minorEastAsia" w:hAnsiTheme="minorHAnsi" w:cstheme="minorHAnsi"/>
          <w:color w:val="000000"/>
          <w:sz w:val="22"/>
          <w:szCs w:val="22"/>
          <w:shd w:val="clear" w:color="auto" w:fill="FFFFFF"/>
        </w:rPr>
      </w:pPr>
      <w:r w:rsidRPr="008C68CD">
        <w:rPr>
          <w:rFonts w:asciiTheme="minorHAnsi" w:eastAsiaTheme="minorEastAsia" w:hAnsiTheme="minorHAnsi" w:cstheme="minorHAnsi"/>
          <w:color w:val="000000"/>
          <w:sz w:val="22"/>
          <w:szCs w:val="22"/>
          <w:shd w:val="clear" w:color="auto" w:fill="FFFFFF"/>
        </w:rPr>
        <w:t>Caso sejam identificadas irregularidades, defeitos ou não conformidades, o fornecedor deverá proceder à substituição ou correção no prazo estipulado, sem ônus para a Administração.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Fonts w:asciiTheme="minorHAnsi" w:eastAsiaTheme="minorEastAsia" w:hAnsiTheme="minorHAnsi" w:cstheme="minorHAnsi"/>
          <w:b/>
          <w:color w:val="000000"/>
          <w:sz w:val="22"/>
          <w:szCs w:val="22"/>
          <w:shd w:val="clear" w:color="auto" w:fill="FFFFFF"/>
        </w:rPr>
        <w:t>f</w:t>
      </w:r>
      <w:proofErr w:type="gramEnd"/>
      <w:r w:rsidRPr="008C68CD">
        <w:rPr>
          <w:rFonts w:asciiTheme="minorHAnsi" w:eastAsiaTheme="minorEastAsia" w:hAnsiTheme="minorHAnsi" w:cstheme="minorHAnsi"/>
          <w:b/>
          <w:color w:val="000000"/>
          <w:sz w:val="22"/>
          <w:szCs w:val="22"/>
          <w:shd w:val="clear" w:color="auto" w:fill="FFFFFF"/>
        </w:rPr>
        <w:t>-</w:t>
      </w:r>
      <w:r w:rsidRPr="008C68CD">
        <w:rPr>
          <w:rFonts w:asciiTheme="minorHAnsi" w:eastAsiaTheme="minorEastAsia" w:hAnsiTheme="minorHAnsi" w:cstheme="minorHAnsi"/>
          <w:color w:val="000000"/>
          <w:sz w:val="22"/>
          <w:szCs w:val="22"/>
          <w:shd w:val="clear" w:color="auto" w:fill="FFFFFF"/>
        </w:rPr>
        <w:t xml:space="preserve">) </w:t>
      </w:r>
      <w:r w:rsidRPr="008C68CD">
        <w:rPr>
          <w:rFonts w:asciiTheme="minorHAnsi" w:hAnsiTheme="minorHAnsi" w:cstheme="minorHAnsi"/>
          <w:b/>
          <w:bCs/>
          <w:color w:val="000000"/>
          <w:sz w:val="22"/>
          <w:szCs w:val="22"/>
        </w:rPr>
        <w:t>Monitoramento e Controle</w:t>
      </w:r>
      <w:r w:rsidRPr="008C68CD">
        <w:rPr>
          <w:rFonts w:asciiTheme="minorHAnsi" w:hAnsiTheme="minorHAnsi" w:cstheme="minorHAnsi"/>
          <w:color w:val="000000"/>
          <w:sz w:val="22"/>
          <w:szCs w:val="22"/>
        </w:rPr>
        <w:t xml:space="preserve">: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 xml:space="preserve">Acompanhamento da Execução: A execução do fornecimento será acompanhada e fiscalizada pelas unidades responsáveis, garantindo o cumprimento das condições estabelecidas na Ata de Registro de Preços e nos instrumentos de contratação.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Controle de Estoque e Substituição: Será realizado controle do uso e da necessidade de reposição dos Epis, assegurando que itens defeituosos, danificados ou em desacordo com as especificações sejam prontamente substituídos, de modo a não comprometer a continuidade dos serviços das secretarias demandantes.</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  DA POSSIBILIDADE DE SUBCONTRATAÇÃO</w:t>
      </w:r>
    </w:p>
    <w:p w:rsidR="008D7E0E" w:rsidRPr="008C68CD" w:rsidRDefault="008D7E0E" w:rsidP="00BD28C1">
      <w:pPr>
        <w:shd w:val="clear" w:color="auto" w:fill="FFFFFF"/>
        <w:tabs>
          <w:tab w:val="left" w:pos="567"/>
        </w:tabs>
        <w:rPr>
          <w:rFonts w:cstheme="minorHAnsi"/>
          <w:color w:val="000000"/>
        </w:rPr>
      </w:pPr>
      <w:r w:rsidRPr="008C68CD">
        <w:rPr>
          <w:rFonts w:cstheme="minorHAnsi"/>
          <w:color w:val="000000"/>
        </w:rPr>
        <w:t xml:space="preserve">O contratado não poderá subcontratar, ceder ou transferir, total ou parcialmente, o objeto contratual. </w:t>
      </w:r>
    </w:p>
    <w:p w:rsidR="008D7E0E" w:rsidRPr="008C68CD" w:rsidRDefault="008D7E0E" w:rsidP="00BD28C1">
      <w:pPr>
        <w:numPr>
          <w:ilvl w:val="0"/>
          <w:numId w:val="20"/>
        </w:numPr>
        <w:shd w:val="clear" w:color="auto" w:fill="FFFFFF"/>
        <w:tabs>
          <w:tab w:val="left" w:pos="567"/>
        </w:tabs>
        <w:spacing w:before="0"/>
        <w:ind w:left="1418" w:firstLine="0"/>
        <w:rPr>
          <w:rFonts w:cstheme="minorHAnsi"/>
          <w:color w:val="000000"/>
        </w:rPr>
      </w:pPr>
      <w:r w:rsidRPr="008C68CD">
        <w:rPr>
          <w:rFonts w:cstheme="minorHAnsi"/>
          <w:b/>
          <w:color w:val="000000"/>
        </w:rPr>
        <w:t>LOCAL DA ENTREGA</w:t>
      </w:r>
    </w:p>
    <w:p w:rsidR="008D7E0E" w:rsidRPr="008C68CD" w:rsidRDefault="008D7E0E" w:rsidP="00BD28C1">
      <w:pPr>
        <w:shd w:val="clear" w:color="auto" w:fill="FFFFFF"/>
        <w:tabs>
          <w:tab w:val="left" w:pos="567"/>
        </w:tabs>
        <w:rPr>
          <w:rFonts w:cstheme="minorHAnsi"/>
          <w:color w:val="000000"/>
        </w:rPr>
      </w:pPr>
      <w:r w:rsidRPr="008C68CD">
        <w:rPr>
          <w:rFonts w:cstheme="minorHAnsi"/>
          <w:color w:val="000000"/>
          <w:shd w:val="clear" w:color="auto" w:fill="FFFFFF"/>
        </w:rPr>
        <w:t>De maneira pertinente os materiais serão entregues Na sede da Prefeitura Municipal de Itapuã do Oeste localizada na Rua Ayrton Senna, 1425, CEP: 76861-000 Bairro: Centro, nos seguintes horários: De segunda a sexta-feira das 07h30 às 11h30 (Horário de Rondônia), e das 13h ás 17h, exceto feriados e fins de semana, conforme especificações e quantidades constantes nas notas de empenho emitidas por cada secretaria.</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PRAZO DE ENTREGA</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ab/>
        <w:t xml:space="preserve">O prazo de entrega será de até 20 (VINTE) dias corridos, contados a partir da confirmação por e-mail do recebimento da nota de empenho, considerando que a ciência do ato será a data de confirmação de leitura do seu teor pelo destinatário. Na ausência da confirmação, a secretaria responsável pelo empenho deverá ligar para as empresas após </w:t>
      </w:r>
      <w:proofErr w:type="gramStart"/>
      <w:r w:rsidRPr="008C68CD">
        <w:rPr>
          <w:rFonts w:asciiTheme="minorHAnsi" w:hAnsiTheme="minorHAnsi" w:cstheme="minorHAnsi"/>
          <w:color w:val="000000"/>
          <w:sz w:val="22"/>
          <w:szCs w:val="22"/>
          <w:shd w:val="clear" w:color="auto" w:fill="FFFFFF"/>
        </w:rPr>
        <w:t>2</w:t>
      </w:r>
      <w:proofErr w:type="gramEnd"/>
      <w:r w:rsidRPr="008C68CD">
        <w:rPr>
          <w:rFonts w:asciiTheme="minorHAnsi" w:hAnsiTheme="minorHAnsi" w:cstheme="minorHAnsi"/>
          <w:color w:val="000000"/>
          <w:sz w:val="22"/>
          <w:szCs w:val="22"/>
          <w:shd w:val="clear" w:color="auto" w:fill="FFFFFF"/>
        </w:rPr>
        <w:t xml:space="preserve"> (dois) dias e solicitar a confirmação do recebimento da nota de empenho ao longo do período da vigência da Ata de Registro de Preços (ARP) em conformidade com as necessidades do órgão.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ab/>
        <w:t>A não conformação do recebimento do email, pelo fornecedor não se configura como causa interruptiva ou suspensiva do prazo de entrega. Presume-se válida a notificação enviada ao endereço eletrônico cadastrado pela licitante, recaindo sobre esta o dever de diligência, de modo que o silêncio ou a omissão não a exime das sanções administrativas cabíveis por atraso na execução.</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DA CONDIÇÃO DA ENTREGA </w:t>
      </w:r>
    </w:p>
    <w:p w:rsidR="008D7E0E" w:rsidRPr="008C68CD" w:rsidRDefault="008D7E0E" w:rsidP="00BD28C1">
      <w:pPr>
        <w:pStyle w:val="PargrafodaLista"/>
        <w:numPr>
          <w:ilvl w:val="0"/>
          <w:numId w:val="26"/>
        </w:numPr>
        <w:shd w:val="clear" w:color="auto" w:fill="FFFFFF"/>
        <w:tabs>
          <w:tab w:val="left" w:pos="567"/>
        </w:tabs>
        <w:spacing w:before="0"/>
        <w:ind w:left="1418" w:firstLine="0"/>
        <w:rPr>
          <w:rFonts w:cstheme="minorHAnsi"/>
          <w:color w:val="000000"/>
          <w:shd w:val="clear" w:color="auto" w:fill="FFFFFF"/>
        </w:rPr>
      </w:pPr>
      <w:r w:rsidRPr="008C68CD">
        <w:rPr>
          <w:rFonts w:cstheme="minorHAnsi"/>
          <w:color w:val="000000"/>
          <w:shd w:val="clear" w:color="auto" w:fill="FFFFFF"/>
        </w:rPr>
        <w:t>A entrega dos materiais será realizada de forma </w:t>
      </w:r>
      <w:r w:rsidRPr="008C68CD">
        <w:rPr>
          <w:rFonts w:cstheme="minorHAnsi"/>
          <w:b/>
          <w:bCs/>
          <w:color w:val="000000"/>
        </w:rPr>
        <w:t>parcelada</w:t>
      </w:r>
      <w:r w:rsidRPr="008C68CD">
        <w:rPr>
          <w:rFonts w:cstheme="minorHAnsi"/>
          <w:color w:val="000000"/>
          <w:shd w:val="clear" w:color="auto" w:fill="FFFFFF"/>
        </w:rPr>
        <w:t>, conforme a necessidade da Administração, mediante emissão de NOTA DE EMPENHO ou instrumento equivalente, durante a vigência da Ata de Registro de Preços.</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 xml:space="preserve">Os itens deverão ser entregues no local indicado no item </w:t>
      </w:r>
      <w:proofErr w:type="gramStart"/>
      <w:r w:rsidRPr="008C68CD">
        <w:rPr>
          <w:rFonts w:asciiTheme="minorHAnsi" w:hAnsiTheme="minorHAnsi" w:cstheme="minorHAnsi"/>
          <w:color w:val="000000"/>
          <w:sz w:val="22"/>
          <w:szCs w:val="22"/>
          <w:shd w:val="clear" w:color="auto" w:fill="FFFFFF"/>
        </w:rPr>
        <w:t>9</w:t>
      </w:r>
      <w:proofErr w:type="gramEnd"/>
      <w:r w:rsidRPr="008C68CD">
        <w:rPr>
          <w:rFonts w:asciiTheme="minorHAnsi" w:hAnsiTheme="minorHAnsi" w:cstheme="minorHAnsi"/>
          <w:color w:val="000000"/>
          <w:sz w:val="22"/>
          <w:szCs w:val="22"/>
          <w:shd w:val="clear" w:color="auto" w:fill="FFFFFF"/>
        </w:rPr>
        <w:t xml:space="preserve"> deste Termo de Referência, em dias úteis e em horário previamente definido pela Administração.</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O prazo máximo para entrega dos materiais será de até 20 (VINTE) dias corridos, contados a partir do recebimento da Nota de Empenho, podendo ser prorrogado mediante justificativa formal e aceitação da Administração.</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Os materiais deverão ser entregues novos, sem uso, em perfeitas condições, devidamente embalados, acompanhados de manuais, certificados de garantia, notas fiscais e demais documentos exigidos pela legislação vigente.</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O transporte, a carga e a descarga dos materiais e equipamentos serão de inteira responsabilidade do fornecedor, não sendo admitida a cobrança de quaisquer valores adicionais.</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 xml:space="preserve">O recebimento dos itens será realizado de forma provisória, no prazo de 10 (DEZ) dias para verificação da conformidade com as especificações </w:t>
      </w:r>
      <w:proofErr w:type="gramStart"/>
      <w:r w:rsidRPr="008C68CD">
        <w:rPr>
          <w:rFonts w:asciiTheme="minorHAnsi" w:hAnsiTheme="minorHAnsi" w:cstheme="minorHAnsi"/>
          <w:color w:val="000000"/>
          <w:sz w:val="22"/>
          <w:szCs w:val="22"/>
          <w:shd w:val="clear" w:color="auto" w:fill="FFFFFF"/>
        </w:rPr>
        <w:t>técnicas, e definitiva</w:t>
      </w:r>
      <w:proofErr w:type="gramEnd"/>
      <w:r w:rsidRPr="008C68CD">
        <w:rPr>
          <w:rFonts w:asciiTheme="minorHAnsi" w:hAnsiTheme="minorHAnsi" w:cstheme="minorHAnsi"/>
          <w:color w:val="000000"/>
          <w:sz w:val="22"/>
          <w:szCs w:val="22"/>
          <w:shd w:val="clear" w:color="auto" w:fill="FFFFFF"/>
        </w:rPr>
        <w:t>,  após a constatação de que os materiais  atendam integralmente às condições estabelecidas neste Termo de Referência.</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Constatadas irregularidades, avarias, defeitos de fabricação ou desacordo com as especificações, o fornecedor deverá proceder à substituição ou correção dos itens no prazo estabelecido pela Administração, sem ônus, sob pena de aplicação das sanções previstas.</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hAnsiTheme="minorHAnsi" w:cstheme="minorHAnsi"/>
          <w:color w:val="000000"/>
          <w:sz w:val="22"/>
          <w:szCs w:val="22"/>
          <w:shd w:val="clear" w:color="auto" w:fill="FFFFFF"/>
        </w:rPr>
        <w:t>Os materiais devolvidos deverão ser corrigidos, refeitos ou substituídos no prazo fixado pelo fiscal do contrato, à custa da Contratada, sem prejuízo da aplicação de penalidades.</w:t>
      </w:r>
    </w:p>
    <w:p w:rsidR="008D7E0E" w:rsidRPr="008C68CD" w:rsidRDefault="008D7E0E" w:rsidP="00BD28C1">
      <w:pPr>
        <w:pStyle w:val="NormalWeb"/>
        <w:numPr>
          <w:ilvl w:val="0"/>
          <w:numId w:val="26"/>
        </w:numPr>
        <w:shd w:val="clear" w:color="auto" w:fill="FFFFFF"/>
        <w:tabs>
          <w:tab w:val="left" w:pos="567"/>
        </w:tabs>
        <w:spacing w:before="0" w:beforeAutospacing="0" w:after="120" w:afterAutospacing="0"/>
        <w:ind w:left="1418" w:firstLine="0"/>
        <w:rPr>
          <w:rFonts w:asciiTheme="minorHAnsi" w:hAnsiTheme="minorHAnsi" w:cstheme="minorHAnsi"/>
          <w:color w:val="000000"/>
          <w:sz w:val="22"/>
          <w:szCs w:val="22"/>
        </w:rPr>
      </w:pPr>
      <w:r w:rsidRPr="008C68CD">
        <w:rPr>
          <w:rFonts w:asciiTheme="minorHAnsi" w:eastAsiaTheme="minorEastAsia" w:hAnsiTheme="minorHAnsi" w:cstheme="minorHAnsi"/>
          <w:b/>
          <w:bCs/>
          <w:color w:val="000000"/>
          <w:sz w:val="22"/>
          <w:szCs w:val="22"/>
        </w:rPr>
        <w:t> </w:t>
      </w:r>
      <w:r w:rsidRPr="008C68CD">
        <w:rPr>
          <w:rFonts w:asciiTheme="minorHAnsi" w:eastAsiaTheme="minorEastAsia" w:hAnsiTheme="minorHAnsi" w:cstheme="minorHAnsi"/>
          <w:color w:val="000000"/>
          <w:sz w:val="22"/>
          <w:szCs w:val="22"/>
          <w:shd w:val="clear" w:color="auto" w:fill="FFFFFF"/>
        </w:rPr>
        <w:t>Recebimento definitivo do objeto não exclui a responsabilidade da Contratada pelos prejuízos resultantes da incorreta execução do contrato.</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DO RECEBIMENTO</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ab/>
        <w:t>O recebimento do objeto será realizado em conformidade com o disposto no art. 140 da Lei nº 14.133/2021, compreendendo as etapas de recebimento provisório e recebimento definitivo.</w:t>
      </w:r>
    </w:p>
    <w:p w:rsidR="008D7E0E" w:rsidRPr="008C68CD" w:rsidRDefault="008D7E0E" w:rsidP="00BD28C1">
      <w:pPr>
        <w:tabs>
          <w:tab w:val="left" w:pos="567"/>
        </w:tabs>
        <w:autoSpaceDE w:val="0"/>
        <w:autoSpaceDN w:val="0"/>
        <w:adjustRightInd w:val="0"/>
        <w:rPr>
          <w:rFonts w:cstheme="minorHAnsi"/>
        </w:rPr>
      </w:pPr>
      <w:r w:rsidRPr="008C68CD">
        <w:rPr>
          <w:rFonts w:cstheme="minorHAnsi"/>
        </w:rPr>
        <w:tab/>
        <w:t>O recebimento dos materiais ficará a cargo das respectivas unidades administrativas, compreendendo, dentre outras as seguintes verificações:</w:t>
      </w:r>
    </w:p>
    <w:p w:rsidR="008D7E0E" w:rsidRPr="008C68CD" w:rsidRDefault="008D7E0E" w:rsidP="00BD28C1">
      <w:pPr>
        <w:tabs>
          <w:tab w:val="left" w:pos="567"/>
        </w:tabs>
        <w:autoSpaceDE w:val="0"/>
        <w:autoSpaceDN w:val="0"/>
        <w:adjustRightInd w:val="0"/>
        <w:rPr>
          <w:rFonts w:cstheme="minorHAnsi"/>
        </w:rPr>
      </w:pPr>
      <w:r w:rsidRPr="008C68CD">
        <w:rPr>
          <w:rFonts w:cstheme="minorHAnsi"/>
          <w:b/>
        </w:rPr>
        <w:t>a)</w:t>
      </w:r>
      <w:r w:rsidRPr="008C68CD">
        <w:rPr>
          <w:rFonts w:cstheme="minorHAnsi"/>
        </w:rPr>
        <w:t xml:space="preserve"> os materiais deverão estar em suas respectivas embalagens originais, se cabível, com a indicação da marca/modelo do material com os indicados na nota de empenho das demais características que possibilitem a correta identificação do material;</w:t>
      </w:r>
    </w:p>
    <w:p w:rsidR="008D7E0E" w:rsidRPr="008C68CD" w:rsidRDefault="008D7E0E" w:rsidP="00BD28C1">
      <w:pPr>
        <w:tabs>
          <w:tab w:val="left" w:pos="567"/>
        </w:tabs>
        <w:autoSpaceDE w:val="0"/>
        <w:autoSpaceDN w:val="0"/>
        <w:adjustRightInd w:val="0"/>
        <w:rPr>
          <w:rFonts w:cstheme="minorHAnsi"/>
        </w:rPr>
      </w:pPr>
      <w:r w:rsidRPr="008C68CD">
        <w:rPr>
          <w:rFonts w:cstheme="minorHAnsi"/>
          <w:b/>
        </w:rPr>
        <w:t>b)</w:t>
      </w:r>
      <w:r w:rsidRPr="008C68CD">
        <w:rPr>
          <w:rFonts w:cstheme="minorHAnsi"/>
        </w:rPr>
        <w:t xml:space="preserve"> em condições de inviolabilidade da embalagem e/ou do material;</w:t>
      </w:r>
    </w:p>
    <w:p w:rsidR="008D7E0E" w:rsidRPr="008C68CD" w:rsidRDefault="008D7E0E" w:rsidP="00BD28C1">
      <w:pPr>
        <w:shd w:val="clear" w:color="auto" w:fill="FFFFFF"/>
        <w:tabs>
          <w:tab w:val="left" w:pos="567"/>
        </w:tabs>
        <w:rPr>
          <w:rFonts w:eastAsia="Times New Roman" w:cstheme="minorHAnsi"/>
          <w:bCs/>
          <w:color w:val="000000"/>
        </w:rPr>
      </w:pPr>
      <w:r w:rsidRPr="008C68CD">
        <w:rPr>
          <w:rFonts w:cstheme="minorHAnsi"/>
          <w:b/>
        </w:rPr>
        <w:t>c)</w:t>
      </w:r>
      <w:r w:rsidRPr="008C68CD">
        <w:rPr>
          <w:rFonts w:cstheme="minorHAnsi"/>
        </w:rPr>
        <w:t xml:space="preserve"> em correspondência de marca/modelo do material com os indicados na nota de empenho.</w:t>
      </w:r>
    </w:p>
    <w:p w:rsidR="008D7E0E" w:rsidRPr="008C68CD" w:rsidRDefault="008D7E0E" w:rsidP="00BD28C1">
      <w:pPr>
        <w:shd w:val="clear" w:color="auto" w:fill="FFFFFF"/>
        <w:tabs>
          <w:tab w:val="left" w:pos="567"/>
        </w:tabs>
        <w:rPr>
          <w:rFonts w:cstheme="minorHAnsi"/>
          <w:color w:val="000000"/>
          <w:shd w:val="clear" w:color="auto" w:fill="FFFFFF"/>
        </w:rPr>
      </w:pPr>
      <w:r w:rsidRPr="008C68CD">
        <w:rPr>
          <w:rFonts w:cstheme="minorHAnsi"/>
          <w:color w:val="000000"/>
          <w:shd w:val="clear" w:color="auto" w:fill="FFFFFF"/>
        </w:rPr>
        <w:tab/>
        <w:t>Recebimento provisório será efetuado no ato da entrega ou em até 10 (DEZ) dias úteis, contados da entrega dos materiais permanentes, equipamentos de informática e materiais hospitalares, para efeito de verificação preliminar da conformidade com as especificações constantes neste Termo de Referência, na Ata de Registro de Preços e na Ordem de Fornecimento.</w:t>
      </w:r>
    </w:p>
    <w:p w:rsidR="008D7E0E" w:rsidRPr="008C68CD" w:rsidRDefault="008D7E0E" w:rsidP="00BD28C1">
      <w:pPr>
        <w:shd w:val="clear" w:color="auto" w:fill="FFFFFF"/>
        <w:tabs>
          <w:tab w:val="left" w:pos="567"/>
        </w:tabs>
        <w:rPr>
          <w:rFonts w:cstheme="minorHAnsi"/>
          <w:color w:val="000000"/>
          <w:shd w:val="clear" w:color="auto" w:fill="FFFFFF"/>
        </w:rPr>
      </w:pPr>
      <w:r w:rsidRPr="008C68CD">
        <w:rPr>
          <w:rFonts w:cstheme="minorHAnsi"/>
          <w:color w:val="000000"/>
          <w:shd w:val="clear" w:color="auto" w:fill="FFFFFF"/>
        </w:rPr>
        <w:tab/>
        <w:t>O recebimento definitivo será realizado no prazo de até </w:t>
      </w:r>
      <w:r w:rsidRPr="008C68CD">
        <w:rPr>
          <w:rFonts w:cstheme="minorHAnsi"/>
          <w:b/>
          <w:bCs/>
          <w:color w:val="000000"/>
        </w:rPr>
        <w:t> </w:t>
      </w:r>
      <w:r w:rsidRPr="008C68CD">
        <w:rPr>
          <w:rFonts w:cstheme="minorHAnsi"/>
          <w:color w:val="000000"/>
          <w:shd w:val="clear" w:color="auto" w:fill="FFFFFF"/>
        </w:rPr>
        <w:t>10 (DIAS) dias úteis, contados a partir do recebimento provisório, após a verificação da qualidade, quantidade, funcionamento e adequação dos materiais e equipamentos às condições contratuais.</w:t>
      </w:r>
    </w:p>
    <w:p w:rsidR="008D7E0E" w:rsidRPr="008C68CD" w:rsidRDefault="008D7E0E" w:rsidP="00BD28C1">
      <w:pPr>
        <w:shd w:val="clear" w:color="auto" w:fill="FFFFFF"/>
        <w:tabs>
          <w:tab w:val="left" w:pos="567"/>
        </w:tabs>
        <w:rPr>
          <w:rFonts w:cstheme="minorHAnsi"/>
          <w:color w:val="000000"/>
          <w:shd w:val="clear" w:color="auto" w:fill="FFFFFF"/>
        </w:rPr>
      </w:pPr>
      <w:r w:rsidRPr="008C68CD">
        <w:rPr>
          <w:rFonts w:cstheme="minorHAnsi"/>
          <w:color w:val="000000"/>
          <w:shd w:val="clear" w:color="auto" w:fill="FFFFFF"/>
        </w:rPr>
        <w:tab/>
        <w:t xml:space="preserve">O recebimento definitivo ficará condicionado à comprovação de que os itens entregues atendem integralmente às especificações técnicas, bem como à apresentação da nota fiscal, manuais, </w:t>
      </w:r>
      <w:proofErr w:type="gramStart"/>
      <w:r w:rsidRPr="008C68CD">
        <w:rPr>
          <w:rFonts w:cstheme="minorHAnsi"/>
          <w:color w:val="000000"/>
          <w:shd w:val="clear" w:color="auto" w:fill="FFFFFF"/>
        </w:rPr>
        <w:t>termos</w:t>
      </w:r>
      <w:proofErr w:type="gramEnd"/>
      <w:r w:rsidRPr="008C68CD">
        <w:rPr>
          <w:rFonts w:cstheme="minorHAnsi"/>
          <w:color w:val="000000"/>
          <w:shd w:val="clear" w:color="auto" w:fill="FFFFFF"/>
        </w:rPr>
        <w:t xml:space="preserve"> de garantia e demais documentos exigidos, quando aplicável.</w:t>
      </w:r>
    </w:p>
    <w:p w:rsidR="008D7E0E" w:rsidRPr="008C68CD" w:rsidRDefault="008D7E0E" w:rsidP="00BD28C1">
      <w:pPr>
        <w:shd w:val="clear" w:color="auto" w:fill="FFFFFF"/>
        <w:tabs>
          <w:tab w:val="left" w:pos="567"/>
        </w:tabs>
        <w:rPr>
          <w:rFonts w:eastAsia="Times New Roman" w:cstheme="minorHAnsi"/>
          <w:color w:val="000000"/>
        </w:rPr>
      </w:pPr>
      <w:r w:rsidRPr="008C68CD">
        <w:rPr>
          <w:rFonts w:cstheme="minorHAnsi"/>
          <w:color w:val="000000"/>
          <w:shd w:val="clear" w:color="auto" w:fill="FFFFFF"/>
        </w:rPr>
        <w:tab/>
        <w:t>O recebimento provisório ou definitivo não exclui a responsabilidade do fornecedor por vícios ocultos, defeitos ou desconformidades posteriormente identificadas, nos termos da legislação vigente.</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DA GARANTIA DO OBJETO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Fonts w:asciiTheme="minorHAnsi" w:hAnsiTheme="minorHAnsi" w:cstheme="minorHAnsi"/>
          <w:b/>
          <w:bCs/>
          <w:color w:val="000000"/>
          <w:sz w:val="22"/>
          <w:szCs w:val="22"/>
        </w:rPr>
        <w:t>a</w:t>
      </w:r>
      <w:proofErr w:type="gramEnd"/>
      <w:r w:rsidRPr="008C68CD">
        <w:rPr>
          <w:rFonts w:asciiTheme="minorHAnsi" w:hAnsiTheme="minorHAnsi" w:cstheme="minorHAnsi"/>
          <w:b/>
          <w:bCs/>
          <w:color w:val="000000"/>
          <w:sz w:val="22"/>
          <w:szCs w:val="22"/>
        </w:rPr>
        <w:t>) </w:t>
      </w:r>
      <w:r w:rsidRPr="008C68CD">
        <w:rPr>
          <w:rFonts w:asciiTheme="minorHAnsi" w:hAnsiTheme="minorHAnsi" w:cstheme="minorHAnsi"/>
          <w:color w:val="000000"/>
          <w:sz w:val="22"/>
          <w:szCs w:val="22"/>
        </w:rPr>
        <w:t>A Garantia dos produtos deve ser conforme especificação do fabricante, condicionada a apresentação da respectiva data de validade dos produtos. Quando da entrega e fornecimento/entrega, os materiais deverão gerar garantia de no mínimo 01 (um) ano. </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w:t>
      </w:r>
      <w:r w:rsidRPr="008C68CD">
        <w:rPr>
          <w:rFonts w:eastAsia="Times New Roman" w:cstheme="minorHAnsi"/>
          <w:color w:val="000000"/>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w:t>
      </w:r>
      <w:r w:rsidRPr="008C68CD">
        <w:rPr>
          <w:rFonts w:eastAsia="Times New Roman" w:cstheme="minorHAnsi"/>
          <w:color w:val="000000"/>
        </w:rPr>
        <w:t>A empresa contratada deverá no tocante ao fornecimento e entrega do item objeto deste Certame, obedecer a todas às disposições legais pertinentes.  </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DO PAGAMENTO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 xml:space="preserve">O pagamento será realizado em até 30 (TRINTA) dias corridos, contado a partir da data da liquidação da Nota Fiscal Eletrônica, devidamente atestada pelo Fiscal do Contrato, </w:t>
      </w:r>
      <w:proofErr w:type="gramStart"/>
      <w:r w:rsidRPr="008C68CD">
        <w:rPr>
          <w:rFonts w:eastAsia="Times New Roman" w:cstheme="minorHAnsi"/>
          <w:color w:val="000000"/>
        </w:rPr>
        <w:t>após</w:t>
      </w:r>
      <w:proofErr w:type="gramEnd"/>
      <w:r w:rsidRPr="008C68CD">
        <w:rPr>
          <w:rFonts w:eastAsia="Times New Roman" w:cstheme="minorHAnsi"/>
          <w:color w:val="000000"/>
        </w:rPr>
        <w:t xml:space="preserve"> verificada a regularidade da entrega dos materiais e a conformidade com as especificações constantes neste Termo de Referência.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pagamento será efetuado de acordo com a quantidade efetivamente entregue observando-se o disposto na Nota de Empenho e demais documentos pertinentes.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Para fins de liberação do pagamento, a empresa contratada deverá encaminhar por e-mail, sempre que solicitado, as seguintes comprovações de regularidade fiscal e trabalhista: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I.   </w:t>
      </w:r>
      <w:r w:rsidRPr="008C68CD">
        <w:rPr>
          <w:rFonts w:eastAsia="Times New Roman" w:cstheme="minorHAnsi"/>
          <w:color w:val="000000"/>
        </w:rPr>
        <w:t>Certidão Negativa de Débitos Trabalhistas (CNDT);</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II. </w:t>
      </w:r>
      <w:r w:rsidRPr="008C68CD">
        <w:rPr>
          <w:rFonts w:eastAsia="Times New Roman" w:cstheme="minorHAnsi"/>
          <w:color w:val="000000"/>
        </w:rPr>
        <w:t>Certidões Negativas de Débitos relativos aos Tributos Federais e à Dívida Ativa da União;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III. </w:t>
      </w:r>
      <w:r w:rsidRPr="008C68CD">
        <w:rPr>
          <w:rFonts w:eastAsia="Times New Roman" w:cstheme="minorHAnsi"/>
          <w:color w:val="000000"/>
        </w:rPr>
        <w:t>Certidão Negativa de Débitos relativos às Contribuições Previdenciárias (INSS);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IV.  </w:t>
      </w:r>
      <w:r w:rsidRPr="008C68CD">
        <w:rPr>
          <w:rFonts w:eastAsia="Times New Roman" w:cstheme="minorHAnsi"/>
          <w:color w:val="000000"/>
        </w:rPr>
        <w:t>Certificado de Regularidade do FGTS (CRF);</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V.   </w:t>
      </w:r>
      <w:r w:rsidRPr="008C68CD">
        <w:rPr>
          <w:rFonts w:eastAsia="Times New Roman" w:cstheme="minorHAnsi"/>
          <w:color w:val="000000"/>
        </w:rPr>
        <w:t>Certidão Negativa de Débitos Estaduais (unidade federativa da sede da empresa);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VI. </w:t>
      </w:r>
      <w:r w:rsidRPr="008C68CD">
        <w:rPr>
          <w:rFonts w:eastAsia="Times New Roman" w:cstheme="minorHAnsi"/>
          <w:color w:val="000000"/>
        </w:rPr>
        <w:t>Certidão Negativa de Débitos Municipais (município sede da empresa);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VII. </w:t>
      </w:r>
      <w:r w:rsidRPr="008C68CD">
        <w:rPr>
          <w:rFonts w:eastAsia="Times New Roman" w:cstheme="minorHAnsi"/>
          <w:color w:val="000000"/>
        </w:rPr>
        <w:t>Declaração do Simples Nacional, quando aplicável.</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A Nota Fiscal/Fatura deverá conter, de forma clara e visível:</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a</w:t>
      </w:r>
      <w:proofErr w:type="gramEnd"/>
      <w:r w:rsidRPr="008C68CD">
        <w:rPr>
          <w:rFonts w:eastAsia="Times New Roman" w:cstheme="minorHAnsi"/>
          <w:b/>
          <w:bCs/>
          <w:color w:val="000000"/>
        </w:rPr>
        <w:t>)  </w:t>
      </w:r>
      <w:r w:rsidRPr="008C68CD">
        <w:rPr>
          <w:rFonts w:eastAsia="Times New Roman" w:cstheme="minorHAnsi"/>
          <w:color w:val="000000"/>
        </w:rPr>
        <w:t>Número do Processo Administrativo,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w:t>
      </w:r>
      <w:r w:rsidRPr="008C68CD">
        <w:rPr>
          <w:rFonts w:eastAsia="Times New Roman" w:cstheme="minorHAnsi"/>
          <w:color w:val="000000"/>
        </w:rPr>
        <w:t>Número do Pregão (quando houver),</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w:t>
      </w:r>
      <w:r w:rsidRPr="008C68CD">
        <w:rPr>
          <w:rFonts w:eastAsia="Times New Roman" w:cstheme="minorHAnsi"/>
          <w:color w:val="000000"/>
        </w:rPr>
        <w:t>Número da Nota de Empenho e os dados bancários da contratada, a fim de agilizar o trâmite interno para conferência e pagamento.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pagamento será realizado preferencialmente mediante depósito bancário em moeda corrente nacional, na conta indicada pela contratada.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Caso seja verificado qualquer erro, divergência ou omissão na documentação fiscal apresentada, o prazo para pagamento será suspenso até a devida correção por parte da contratada, não cabendo quaisquer acréscimos financeiros pelo período de suspensão.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pagamento será realizado por meio de ordem bancária, para crédito em banco, agência e conta corrente indicada pelo contratado.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Considera-se como data do pagamento o dia em que constar como emitida a ordem bancária.</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RETENÇÕES TRIBUTÁRIAS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No ato do pagamento, serão efetuadas as retenções tributárias previstas na legislação aplicável, ressalvado o disposto para optantes do Simples Nacional.</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O contratado que for optante do Simples Nacional, conforme Lei Complementar nº 123/2006, não sofrerá retenções relativas aos tributos compreendidos no referido regime, desde que comprove sua condição, mediante documento oficial atualizado. A ausência de comprovação sujeitará o pagamento às retenções legais cabíveis.</w:t>
      </w:r>
    </w:p>
    <w:p w:rsidR="008D7E0E" w:rsidRPr="008C68CD" w:rsidRDefault="008D7E0E" w:rsidP="00BD28C1">
      <w:pPr>
        <w:shd w:val="clear" w:color="auto" w:fill="FFFFFF"/>
        <w:tabs>
          <w:tab w:val="left" w:pos="567"/>
        </w:tabs>
        <w:rPr>
          <w:rFonts w:cstheme="minorHAnsi"/>
          <w:b/>
          <w:bCs/>
          <w:color w:val="000000"/>
        </w:rPr>
      </w:pPr>
      <w:r w:rsidRPr="008C68CD">
        <w:rPr>
          <w:rFonts w:cstheme="minorHAnsi"/>
          <w:b/>
          <w:color w:val="000000"/>
        </w:rPr>
        <w:t>1</w:t>
      </w:r>
      <w:r>
        <w:rPr>
          <w:rFonts w:cstheme="minorHAnsi"/>
          <w:b/>
          <w:color w:val="000000"/>
        </w:rPr>
        <w:t>3</w:t>
      </w:r>
      <w:r w:rsidRPr="008C68CD">
        <w:rPr>
          <w:rFonts w:cstheme="minorHAnsi"/>
          <w:b/>
          <w:color w:val="000000"/>
        </w:rPr>
        <w:t>.2</w:t>
      </w:r>
      <w:r>
        <w:rPr>
          <w:rFonts w:cstheme="minorHAnsi"/>
          <w:b/>
          <w:color w:val="000000"/>
        </w:rPr>
        <w:t>.</w:t>
      </w:r>
      <w:r>
        <w:rPr>
          <w:rFonts w:cstheme="minorHAnsi"/>
          <w:b/>
          <w:color w:val="000000"/>
        </w:rPr>
        <w:tab/>
      </w:r>
      <w:r w:rsidRPr="008C68CD">
        <w:rPr>
          <w:rFonts w:cstheme="minorHAnsi"/>
          <w:b/>
          <w:bCs/>
          <w:color w:val="000000"/>
        </w:rPr>
        <w:t xml:space="preserve">CRITÉRIOS DE MEDIÇÃO </w:t>
      </w:r>
    </w:p>
    <w:p w:rsidR="008D7E0E" w:rsidRPr="008C68CD" w:rsidRDefault="008D7E0E" w:rsidP="00BD28C1">
      <w:pPr>
        <w:shd w:val="clear" w:color="auto" w:fill="FFFFFF"/>
        <w:tabs>
          <w:tab w:val="left" w:pos="567"/>
        </w:tabs>
        <w:rPr>
          <w:rFonts w:cstheme="minorHAnsi"/>
          <w:b/>
          <w:bCs/>
          <w:color w:val="000000"/>
        </w:rPr>
      </w:pPr>
      <w:r w:rsidRPr="008C68CD">
        <w:rPr>
          <w:rFonts w:cstheme="minorHAnsi"/>
          <w:b/>
          <w:bCs/>
          <w:color w:val="000000"/>
        </w:rPr>
        <w:t>1</w:t>
      </w:r>
      <w:r>
        <w:rPr>
          <w:rFonts w:cstheme="minorHAnsi"/>
          <w:b/>
          <w:bCs/>
          <w:color w:val="000000"/>
        </w:rPr>
        <w:t>3</w:t>
      </w:r>
      <w:r w:rsidRPr="008C68CD">
        <w:rPr>
          <w:rFonts w:cstheme="minorHAnsi"/>
          <w:b/>
          <w:bCs/>
          <w:color w:val="000000"/>
        </w:rPr>
        <w:t>.2.1</w:t>
      </w:r>
      <w:r>
        <w:rPr>
          <w:rFonts w:cstheme="minorHAnsi"/>
          <w:b/>
          <w:bCs/>
          <w:color w:val="000000"/>
        </w:rPr>
        <w:t>.</w:t>
      </w:r>
      <w:r>
        <w:rPr>
          <w:rFonts w:cstheme="minorHAnsi"/>
          <w:b/>
          <w:bCs/>
          <w:color w:val="000000"/>
        </w:rPr>
        <w:tab/>
      </w:r>
      <w:r w:rsidRPr="008C68CD">
        <w:rPr>
          <w:rFonts w:cstheme="minorHAnsi"/>
          <w:b/>
          <w:bCs/>
          <w:color w:val="000000"/>
        </w:rPr>
        <w:t xml:space="preserve">LIQUIDAÇÃO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8D7E0E" w:rsidRPr="008C68CD" w:rsidRDefault="008D7E0E" w:rsidP="00BD28C1">
      <w:pPr>
        <w:numPr>
          <w:ilvl w:val="0"/>
          <w:numId w:val="23"/>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Prazo de validade;</w:t>
      </w:r>
    </w:p>
    <w:p w:rsidR="008D7E0E" w:rsidRPr="008C68CD" w:rsidRDefault="008D7E0E" w:rsidP="00BD28C1">
      <w:pPr>
        <w:numPr>
          <w:ilvl w:val="0"/>
          <w:numId w:val="23"/>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A data da emissão;</w:t>
      </w:r>
    </w:p>
    <w:p w:rsidR="008D7E0E" w:rsidRPr="008C68CD" w:rsidRDefault="008D7E0E" w:rsidP="00BD28C1">
      <w:pPr>
        <w:numPr>
          <w:ilvl w:val="0"/>
          <w:numId w:val="23"/>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Os dados do contrato e do órgão contratante;</w:t>
      </w:r>
    </w:p>
    <w:p w:rsidR="008D7E0E" w:rsidRPr="008C68CD" w:rsidRDefault="008D7E0E" w:rsidP="00BD28C1">
      <w:pPr>
        <w:numPr>
          <w:ilvl w:val="0"/>
          <w:numId w:val="23"/>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Período respectivo de execução do contrato;</w:t>
      </w:r>
    </w:p>
    <w:p w:rsidR="008D7E0E" w:rsidRPr="008C68CD" w:rsidRDefault="008D7E0E" w:rsidP="00BD28C1">
      <w:pPr>
        <w:numPr>
          <w:ilvl w:val="0"/>
          <w:numId w:val="23"/>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Valor a pagar; e</w:t>
      </w:r>
    </w:p>
    <w:p w:rsidR="008D7E0E" w:rsidRPr="008C68CD" w:rsidRDefault="008D7E0E" w:rsidP="00BD28C1">
      <w:pPr>
        <w:numPr>
          <w:ilvl w:val="0"/>
          <w:numId w:val="23"/>
        </w:numPr>
        <w:shd w:val="clear" w:color="auto" w:fill="FFFFFF"/>
        <w:tabs>
          <w:tab w:val="clear" w:pos="720"/>
          <w:tab w:val="left" w:pos="567"/>
        </w:tabs>
        <w:spacing w:before="0"/>
        <w:ind w:left="1418" w:firstLine="0"/>
        <w:rPr>
          <w:rFonts w:eastAsia="Times New Roman" w:cstheme="minorHAnsi"/>
          <w:color w:val="000000"/>
        </w:rPr>
      </w:pPr>
      <w:r w:rsidRPr="008C68CD">
        <w:rPr>
          <w:rFonts w:eastAsia="Times New Roman" w:cstheme="minorHAnsi"/>
          <w:color w:val="000000"/>
        </w:rPr>
        <w:t>Eventual destaque do valor de retenções tributárias cabíveis.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Para a liquidação de despesas, o setor competente deve verificar se a nota fiscal ou documento equivalente contém elementos essenciais como validade, data de emissão, dados do contrato, período de execução, valor a pagar e eventuais retenções tributárias.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Erros ou irregularidades na nota fiscal devem ser corrigidos pelo contratado, e a liquidação só prosseguirá após a regularização, sem custos adicionais para o contratante.</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A nota fiscal deve ser acompanhada da comprovação de regularidade fiscal, verificada via SICAF ou outras fontes oficiais.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 xml:space="preserve">A Administração consultará o SICAF para confirmar as condições de habilitação e identificar impedimentos. Se for constatada irregularidade, o contratado será notificado para regularizar a situação ou apresentar defesa em </w:t>
      </w:r>
      <w:proofErr w:type="gramStart"/>
      <w:r w:rsidRPr="008C68CD">
        <w:rPr>
          <w:rFonts w:asciiTheme="minorHAnsi" w:hAnsiTheme="minorHAnsi" w:cstheme="minorHAnsi"/>
          <w:color w:val="000000"/>
          <w:sz w:val="22"/>
          <w:szCs w:val="22"/>
        </w:rPr>
        <w:t>5</w:t>
      </w:r>
      <w:proofErr w:type="gramEnd"/>
      <w:r w:rsidRPr="008C68CD">
        <w:rPr>
          <w:rFonts w:asciiTheme="minorHAnsi" w:hAnsiTheme="minorHAnsi" w:cstheme="minorHAnsi"/>
          <w:color w:val="000000"/>
          <w:sz w:val="22"/>
          <w:szCs w:val="22"/>
        </w:rPr>
        <w:t xml:space="preserve"> dias úteis, com possibilidade de prorrogação.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Os pagamentos continuarão normalmente se o objeto do contrato for executado até a decisão sobre a rescisão, caso a regularização não ocorra.</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DA COMPOSIÇÃO DOS PREÇOS </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 composição dos preços estimados para a contratação foi realizada a partir de pesquisa de mercado, utilizando como referência o Banco de Preços, bem como a análise de Atas de Registro de Preços vigentes de outros entes públicos, referentes a aquisições de Equipamentos de Proteção Individual (EPIs) de características e especificações semelhantes às previstas neste Termo de Referência.</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A pesquisa considerou valores praticados recentemente no mercado, observando-se a compatibilidade técnica dos itens, os quantitativos, as condições e o fornecimento, com o objetivo de assegurar a estimativa de preços compatível com os valores praticados e a obtenção da proposta mais vantajosa para a Administração.</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Os preços levantados serviram de base para a definição do valor estimado da contratação, em conformidade com os princípios da economicidade, razoabilidade e eficiência, conforme previsto na legislação vigente.</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DAS OBRIGAÇÕES DO CONTRATADO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Constituem-se obrigações da contratada:</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Ofertar produtos de primeira qualidade;</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Efetuar a entrega de acordo com a quantidade solicitada na Nota de empenho expedida pela Secretaria Responsável.</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A empresa vencedora além das demais responsabilidades previstas neste Termo de Referência obrigar-se-á a organizar-se técnica e administrativamente de modo a cumprir com eficiência o exposto na futura licitação;</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Comunicar às unidades requisitantes, de imediato, eventuais motivos que impossibilitem o cumprimento das obrigações constante neste termo de referência;</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A licitante vencedora responsabilizar-se-á civil e criminalmente por todo e qualquer dano causado ao Município ou a terceiros, decorrentes de qualquer impropriedade do produto, desde a sua produção até sua efetiva entrega na Unidade Solicitante Responsável de Itapuã do Oeste RO, não restando qualquer responsabilidade ao Município, sequer subsidiaria, despesas com frete e descarregamento correrão por conta e risco da empresa vencedora.</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As mercadorias deverão ser transportadas em veículo apropriado em cumprimento das leis vigentes.</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O prazo de validade da proposta não poderá ser inferior a 60 (sessenta) dias, contados da data da abertura da Sessão Pública, suspendendo-se este prazo na hipótese de interposição de recurso administrativo ou judicial.</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Não serão aceitos, em nenhuma hipótese, produto (s) que não atenda(m) as especificações contidas no termo de referência ou impostas pelo fabricante.</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Manter as mesmas condições de habilitação durante a vigência do contrato e nas condições estabelecidas no termo de referência, no edital e no contrato.</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 xml:space="preserve">Comunicar imediatamente à Prefeitura Municipal qualquer alteração ocorrida no endereço, conta bancária e </w:t>
      </w:r>
      <w:proofErr w:type="gramStart"/>
      <w:r w:rsidRPr="008C68CD">
        <w:rPr>
          <w:rFonts w:eastAsia="Times New Roman" w:cstheme="minorHAnsi"/>
          <w:color w:val="000000"/>
        </w:rPr>
        <w:t>outros julgáveis</w:t>
      </w:r>
      <w:proofErr w:type="gramEnd"/>
      <w:r w:rsidRPr="008C68CD">
        <w:rPr>
          <w:rFonts w:eastAsia="Times New Roman" w:cstheme="minorHAnsi"/>
          <w:color w:val="000000"/>
        </w:rPr>
        <w:t xml:space="preserve"> necessários para recebimento de correspondência, exigir, promovendo o acompanhamento, nos casos permitidos para subcontratações, o atendimento aos prazos e qualidade dos serviços prestados, sob pena de multa e sanções previstas na legislação.</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Comunicar à Prefeitura Municipal, qualquer anormalidade que interfira no bom andamento do cumprimento de suas obrigações referentes ao objeto da futura contratação e fornecer materiais de primeira qualidade.</w:t>
      </w:r>
    </w:p>
    <w:p w:rsidR="008D7E0E" w:rsidRPr="008C68CD" w:rsidRDefault="008D7E0E" w:rsidP="00BD28C1">
      <w:pPr>
        <w:pStyle w:val="PargrafodaLista"/>
        <w:numPr>
          <w:ilvl w:val="1"/>
          <w:numId w:val="30"/>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A Contratada não poderá ceder ou transferir para terceiros, por qualquer forma, nem mesmo parcialmente, o objeto da licitação.</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DAS OBRIGAÇÕES DO CONTRATANTE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São obrigações da contratante:</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Comunicar a empresa vencedora toda e qualquer ocorrência relacionada com a aquisição do (s) material (is);</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Efetuar o pagamento à (s) empresa (s) no prazo estipulado neste termo de referência;</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Rejeitar, no todo ou em parte, os itens que a(s) empresa(s) vencedora(s) entregar (em) fora das especificações do termo de referência ou exigidas por lei.</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Documentar as ocorrências havidas na execução do contrato, exigir o cumprimento de todos os compromissos assumidos pela CONTRATADA, de acordo com as cláusulas contratuais e os termos de sua proposta;</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 xml:space="preserve">Comunicar a CONTRATADA, sobre imperfeições, falhas ou irregularidades constatadas na entrega dos materiais, para que sejam adotadas as medidas corretivas necessárias, proporcionar todas as facilidades necessárias a CONTRATADA, inclusive comunicando por escrito qualquer ocorrência relacionada </w:t>
      </w:r>
      <w:proofErr w:type="gramStart"/>
      <w:r w:rsidRPr="008C68CD">
        <w:rPr>
          <w:rFonts w:eastAsia="Times New Roman" w:cstheme="minorHAnsi"/>
          <w:color w:val="000000"/>
        </w:rPr>
        <w:t>a</w:t>
      </w:r>
      <w:proofErr w:type="gramEnd"/>
      <w:r w:rsidRPr="008C68CD">
        <w:rPr>
          <w:rFonts w:eastAsia="Times New Roman" w:cstheme="minorHAnsi"/>
          <w:color w:val="000000"/>
        </w:rPr>
        <w:t xml:space="preserve"> entrega dos materiais.</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 xml:space="preserve">Prestar todas as informações e os esclarecimentos que venham a ser </w:t>
      </w:r>
      <w:proofErr w:type="gramStart"/>
      <w:r w:rsidRPr="008C68CD">
        <w:rPr>
          <w:rFonts w:eastAsia="Times New Roman" w:cstheme="minorHAnsi"/>
          <w:color w:val="000000"/>
        </w:rPr>
        <w:t>solicitados</w:t>
      </w:r>
      <w:proofErr w:type="gramEnd"/>
      <w:r w:rsidRPr="008C68CD">
        <w:rPr>
          <w:rFonts w:eastAsia="Times New Roman" w:cstheme="minorHAnsi"/>
          <w:color w:val="000000"/>
        </w:rPr>
        <w:t xml:space="preserve"> pela CONTRATADA, adotar, sempre que necessárias medidas que visem sanar qualquer dificuldade encontrada para a perfeita realização da entrega dos materiais, efetuar os pagamentos nas condições e preços pactuados;</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8D7E0E" w:rsidRPr="008C68CD" w:rsidRDefault="008D7E0E" w:rsidP="00BD28C1">
      <w:pPr>
        <w:pStyle w:val="PargrafodaLista"/>
        <w:numPr>
          <w:ilvl w:val="1"/>
          <w:numId w:val="31"/>
        </w:numPr>
        <w:shd w:val="clear" w:color="auto" w:fill="FFFFFF"/>
        <w:tabs>
          <w:tab w:val="left" w:pos="567"/>
        </w:tabs>
        <w:spacing w:before="0"/>
        <w:ind w:left="1418" w:firstLine="0"/>
        <w:rPr>
          <w:rFonts w:eastAsia="Times New Roman" w:cstheme="minorHAnsi"/>
          <w:color w:val="000000"/>
        </w:rPr>
      </w:pPr>
      <w:r w:rsidRPr="008C68CD">
        <w:rPr>
          <w:rFonts w:eastAsia="Times New Roman" w:cstheme="minorHAnsi"/>
          <w:color w:val="000000"/>
        </w:rPr>
        <w:t>Realizar precedente a formalização de termo de contrato, os procedimentos discriminados no art.91 §4º da Lei nº 14.133 de 01 de Abril de 2021.</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MODO DE DISPUTA </w:t>
      </w:r>
    </w:p>
    <w:p w:rsidR="008D7E0E" w:rsidRPr="008C68CD" w:rsidRDefault="008D7E0E" w:rsidP="00BD28C1">
      <w:pPr>
        <w:shd w:val="clear" w:color="auto" w:fill="FFFFFF"/>
        <w:tabs>
          <w:tab w:val="left" w:pos="567"/>
        </w:tabs>
        <w:textAlignment w:val="baseline"/>
        <w:outlineLvl w:val="0"/>
        <w:rPr>
          <w:rFonts w:eastAsia="Times New Roman" w:cstheme="minorHAnsi"/>
          <w:color w:val="000000"/>
        </w:rPr>
      </w:pPr>
      <w:r w:rsidRPr="008C68CD">
        <w:rPr>
          <w:rFonts w:eastAsia="Times New Roman" w:cstheme="minorHAnsi"/>
          <w:color w:val="000000"/>
        </w:rPr>
        <w:t>Aberto.</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DA PREFERÊNCIA LOCAL/REGIONAL</w:t>
      </w:r>
    </w:p>
    <w:p w:rsidR="008D7E0E" w:rsidRPr="008C68CD" w:rsidRDefault="008D7E0E" w:rsidP="00BD28C1">
      <w:pPr>
        <w:shd w:val="clear" w:color="auto" w:fill="FFFFFF"/>
        <w:tabs>
          <w:tab w:val="left" w:pos="567"/>
        </w:tabs>
        <w:outlineLvl w:val="0"/>
        <w:rPr>
          <w:rFonts w:cstheme="minorHAnsi"/>
          <w:b/>
          <w:color w:val="000000"/>
        </w:rPr>
      </w:pPr>
      <w:r w:rsidRPr="008C68CD">
        <w:rPr>
          <w:rFonts w:cstheme="minorHAnsi"/>
          <w:color w:val="000000"/>
        </w:rPr>
        <w:t>Não há preferência.</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DA EXCLUSIVIDADE OU NÃO ME/EPP/MEI</w:t>
      </w:r>
    </w:p>
    <w:p w:rsidR="008D7E0E" w:rsidRPr="008C68CD" w:rsidRDefault="008D7E0E" w:rsidP="00BD28C1">
      <w:pPr>
        <w:shd w:val="clear" w:color="auto" w:fill="FFFFFF"/>
        <w:tabs>
          <w:tab w:val="left" w:pos="567"/>
        </w:tabs>
        <w:textAlignment w:val="baseline"/>
        <w:rPr>
          <w:rFonts w:eastAsia="Times New Roman" w:cstheme="minorHAnsi"/>
        </w:rPr>
      </w:pPr>
      <w:r w:rsidRPr="008C68CD">
        <w:rPr>
          <w:rFonts w:eastAsia="Times New Roman" w:cstheme="minorHAnsi"/>
        </w:rPr>
        <w:t>Não há preferência.</w:t>
      </w:r>
    </w:p>
    <w:p w:rsidR="008D7E0E" w:rsidRPr="008C68CD" w:rsidRDefault="008D7E0E" w:rsidP="00BD28C1">
      <w:pPr>
        <w:tabs>
          <w:tab w:val="left" w:pos="567"/>
        </w:tabs>
        <w:rPr>
          <w:rFonts w:eastAsia="Times New Roman" w:cstheme="minorHAnsi"/>
        </w:rPr>
      </w:pPr>
      <w:r w:rsidRPr="008C68CD">
        <w:rPr>
          <w:rFonts w:eastAsia="Times New Roman" w:cstheme="minorHAnsi"/>
        </w:rPr>
        <w:t>A não adoção da exclusividade visa ampliar o universo de participantes, permitindo a participação de empresas de diversos portes, de modo a garantir melhores condições de preço, qualidade, capacidade técnica e regularidade no fornecimento dos Equipamentos de Proteção Individual (EPIs).</w:t>
      </w:r>
    </w:p>
    <w:p w:rsidR="008D7E0E" w:rsidRPr="008C68CD" w:rsidRDefault="008D7E0E" w:rsidP="00BD28C1">
      <w:pPr>
        <w:tabs>
          <w:tab w:val="left" w:pos="567"/>
        </w:tabs>
        <w:rPr>
          <w:rFonts w:eastAsia="Times New Roman" w:cstheme="minorHAnsi"/>
        </w:rPr>
      </w:pPr>
      <w:r w:rsidRPr="008C68CD">
        <w:rPr>
          <w:rFonts w:eastAsia="Times New Roman" w:cstheme="minorHAnsi"/>
        </w:rPr>
        <w:t xml:space="preserve">Ressalta-se que, mesmo não sendo exclusiva, a licitação </w:t>
      </w:r>
      <w:proofErr w:type="gramStart"/>
      <w:r w:rsidRPr="008C68CD">
        <w:rPr>
          <w:rFonts w:eastAsia="Times New Roman" w:cstheme="minorHAnsi"/>
        </w:rPr>
        <w:t>observará,</w:t>
      </w:r>
      <w:proofErr w:type="gramEnd"/>
      <w:r w:rsidRPr="008C68CD">
        <w:rPr>
          <w:rFonts w:eastAsia="Times New Roman" w:cstheme="minorHAnsi"/>
        </w:rPr>
        <w:t xml:space="preserve"> no que couber, as disposições da Lei Complementar nº 123/2006, assegurando às ME/EPP/MEI os benefícios legais previstos, especialmente quanto aos critérios de desempate e demais tratamentos diferenciados aplicáveis.</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JUSTIFICATIVA POR TER OU NÃO COTAS ME/EPP/MEI</w:t>
      </w:r>
    </w:p>
    <w:p w:rsidR="008D7E0E" w:rsidRPr="008C68CD" w:rsidRDefault="008D7E0E" w:rsidP="00BD28C1">
      <w:pPr>
        <w:tabs>
          <w:tab w:val="left" w:pos="567"/>
        </w:tabs>
        <w:rPr>
          <w:rFonts w:eastAsia="Times New Roman" w:cstheme="minorHAnsi"/>
        </w:rPr>
      </w:pPr>
      <w:r w:rsidRPr="008C68CD">
        <w:rPr>
          <w:rFonts w:eastAsia="Times New Roman" w:cstheme="minorHAnsi"/>
          <w:b/>
          <w:bCs/>
        </w:rPr>
        <w:t>Não contempla reserva de cotas.</w:t>
      </w:r>
    </w:p>
    <w:p w:rsidR="008D7E0E" w:rsidRPr="00D15FAF" w:rsidRDefault="008D7E0E" w:rsidP="00BD28C1">
      <w:pPr>
        <w:tabs>
          <w:tab w:val="left" w:pos="567"/>
        </w:tabs>
        <w:rPr>
          <w:rFonts w:eastAsia="Times New Roman" w:cstheme="minorHAnsi"/>
        </w:rPr>
      </w:pPr>
      <w:r w:rsidRPr="00D15FAF">
        <w:rPr>
          <w:rFonts w:eastAsia="Times New Roman" w:cstheme="minorHAnsi"/>
        </w:rPr>
        <w:t xml:space="preserve">Considerando que o valor estimado para cada item da presente contratação não </w:t>
      </w:r>
      <w:r w:rsidRPr="00D15FAF">
        <w:rPr>
          <w:rFonts w:eastAsia="Times New Roman" w:cstheme="minorHAnsi"/>
          <w:b/>
          <w:bCs/>
        </w:rPr>
        <w:t>ultrapassa o limite de R$ 80.000,00</w:t>
      </w:r>
      <w:r w:rsidRPr="00D15FAF">
        <w:rPr>
          <w:rFonts w:eastAsia="Times New Roman" w:cstheme="minorHAnsi"/>
        </w:rPr>
        <w:t>, não há necessidade de se aplicar a reserva de cotas prevista para Microempresas (ME) e Empresas de Pequeno Porte (EPP), nos termos da Lei Complementar nº 123/2006 e alterações introduzidas pela Lei Complementar nº 147/2014.</w:t>
      </w:r>
    </w:p>
    <w:p w:rsidR="008D7E0E" w:rsidRPr="00D15FAF" w:rsidRDefault="008D7E0E" w:rsidP="00BD28C1">
      <w:pPr>
        <w:tabs>
          <w:tab w:val="left" w:pos="567"/>
        </w:tabs>
        <w:rPr>
          <w:rFonts w:eastAsia="Times New Roman" w:cstheme="minorHAnsi"/>
        </w:rPr>
      </w:pPr>
      <w:r w:rsidRPr="00D15FAF">
        <w:rPr>
          <w:rFonts w:eastAsia="Times New Roman" w:cstheme="minorHAnsi"/>
        </w:rPr>
        <w:t>Dessa forma, o certame será realizado sem reserva de cotas, a fim de assegurar ampla concorrência, maior competitividade entre os licitantes e a seleção da proposta mais vantajosa para a Administração Pública, em observância aos princípios da isonomia, economicidade, eficiência e interesse público.</w:t>
      </w:r>
    </w:p>
    <w:p w:rsidR="008D7E0E" w:rsidRPr="008C68CD" w:rsidRDefault="008D7E0E" w:rsidP="00BD28C1">
      <w:pPr>
        <w:tabs>
          <w:tab w:val="left" w:pos="567"/>
        </w:tabs>
        <w:rPr>
          <w:rFonts w:eastAsia="Times New Roman" w:cstheme="minorHAnsi"/>
        </w:rPr>
      </w:pPr>
      <w:r w:rsidRPr="00D15FAF">
        <w:rPr>
          <w:rFonts w:eastAsia="Times New Roman" w:cstheme="minorHAnsi"/>
        </w:rPr>
        <w:t>Ressalta-se que a ausência de reserva de cotas não impede a participação de Microempresas, Empresas de Pequeno Porte ou Microempreeendedores Individuais, permanecendo assegurado o tratamento diferenciado previsto na legislação vigente, no que couber, especialmente</w:t>
      </w:r>
      <w:r w:rsidRPr="008C68CD">
        <w:rPr>
          <w:rFonts w:eastAsia="Times New Roman" w:cstheme="minorHAnsi"/>
        </w:rPr>
        <w:t xml:space="preserve"> quanto aos critérios de desempate legalmente estabelecidos.</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CRITÉRIOS PARA SELEÇÃO DO FORNECEDOR</w:t>
      </w:r>
    </w:p>
    <w:p w:rsidR="008D7E0E" w:rsidRPr="008C68CD" w:rsidRDefault="008D7E0E" w:rsidP="00BD28C1">
      <w:pPr>
        <w:shd w:val="clear" w:color="auto" w:fill="FFFFFF"/>
        <w:tabs>
          <w:tab w:val="left" w:pos="567"/>
        </w:tabs>
        <w:textAlignment w:val="baseline"/>
        <w:rPr>
          <w:rFonts w:cstheme="minorHAnsi"/>
          <w:color w:val="000000"/>
          <w:shd w:val="clear" w:color="auto" w:fill="FFFFFF"/>
        </w:rPr>
      </w:pPr>
      <w:r w:rsidRPr="008C68CD">
        <w:rPr>
          <w:rFonts w:cstheme="minorHAnsi"/>
          <w:color w:val="000000"/>
          <w:shd w:val="clear" w:color="auto" w:fill="FFFFFF"/>
        </w:rPr>
        <w:t>Poderão participar da futura licitação as empresas que estiverem regulares com as certidões mencionadas no art. 68 da Lei nº 14.133, de 1º de abril de 2021 e conforme documentações solicitadas no item 23 e seus subitens deste termo de Referência</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O fornecedor será selecionado por meio da realização de procedimento de </w:t>
      </w:r>
      <w:r w:rsidRPr="008C68CD">
        <w:rPr>
          <w:rFonts w:eastAsia="Times New Roman" w:cstheme="minorHAnsi"/>
          <w:b/>
          <w:bCs/>
          <w:i/>
          <w:iCs/>
          <w:color w:val="000000"/>
        </w:rPr>
        <w:t>LICITAÇÃO</w:t>
      </w:r>
      <w:r w:rsidRPr="008C68CD">
        <w:rPr>
          <w:rFonts w:eastAsia="Times New Roman" w:cstheme="minorHAnsi"/>
          <w:color w:val="000000"/>
        </w:rPr>
        <w:t>, na modalidade </w:t>
      </w:r>
      <w:r w:rsidRPr="008C68CD">
        <w:rPr>
          <w:rFonts w:eastAsia="Times New Roman" w:cstheme="minorHAnsi"/>
          <w:b/>
          <w:bCs/>
          <w:i/>
          <w:iCs/>
          <w:color w:val="000000"/>
        </w:rPr>
        <w:t>PREGÃO</w:t>
      </w:r>
      <w:r w:rsidRPr="008C68CD">
        <w:rPr>
          <w:rFonts w:eastAsia="Times New Roman" w:cstheme="minorHAnsi"/>
          <w:color w:val="000000"/>
        </w:rPr>
        <w:t>, sob a forma </w:t>
      </w:r>
      <w:r w:rsidRPr="008C68CD">
        <w:rPr>
          <w:rFonts w:eastAsia="Times New Roman" w:cstheme="minorHAnsi"/>
          <w:b/>
          <w:bCs/>
          <w:i/>
          <w:iCs/>
          <w:color w:val="000000"/>
        </w:rPr>
        <w:t>ELETRÔNICA</w:t>
      </w:r>
      <w:r w:rsidRPr="008C68CD">
        <w:rPr>
          <w:rFonts w:eastAsia="Times New Roman" w:cstheme="minorHAnsi"/>
          <w:color w:val="000000"/>
        </w:rPr>
        <w:t>, com adoção do critério de julgamento pelo </w:t>
      </w:r>
      <w:r w:rsidRPr="008C68CD">
        <w:rPr>
          <w:rFonts w:eastAsia="Times New Roman" w:cstheme="minorHAnsi"/>
          <w:b/>
          <w:bCs/>
          <w:i/>
          <w:iCs/>
          <w:color w:val="000000"/>
        </w:rPr>
        <w:t>MENOR PREÇO UNITÁRIO</w:t>
      </w:r>
      <w:r w:rsidRPr="008C68CD">
        <w:rPr>
          <w:rFonts w:eastAsia="Times New Roman" w:cstheme="minorHAnsi"/>
          <w:color w:val="000000"/>
        </w:rPr>
        <w:t>.</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FORMA DE FORNECIMENTO </w:t>
      </w:r>
    </w:p>
    <w:p w:rsidR="008D7E0E" w:rsidRPr="008C68CD" w:rsidRDefault="008D7E0E" w:rsidP="00BD28C1">
      <w:pPr>
        <w:shd w:val="clear" w:color="auto" w:fill="FFFFFF"/>
        <w:tabs>
          <w:tab w:val="left" w:pos="567"/>
        </w:tabs>
        <w:rPr>
          <w:rFonts w:eastAsia="Times New Roman" w:cstheme="minorHAnsi"/>
          <w:color w:val="000000"/>
          <w:shd w:val="clear" w:color="auto" w:fill="FFFFFF"/>
        </w:rPr>
      </w:pPr>
      <w:r w:rsidRPr="008C68CD">
        <w:rPr>
          <w:rFonts w:eastAsia="Times New Roman" w:cstheme="minorHAnsi"/>
          <w:color w:val="000000"/>
          <w:shd w:val="clear" w:color="auto" w:fill="FFFFFF"/>
        </w:rPr>
        <w:t>O fornecimento do objeto será realizado de forma </w:t>
      </w:r>
      <w:r w:rsidRPr="008C68CD">
        <w:rPr>
          <w:rFonts w:eastAsia="Times New Roman" w:cstheme="minorHAnsi"/>
          <w:b/>
          <w:bCs/>
          <w:color w:val="000000"/>
        </w:rPr>
        <w:t>PARCELADA</w:t>
      </w:r>
      <w:r w:rsidRPr="008C68CD">
        <w:rPr>
          <w:rFonts w:eastAsia="Times New Roman" w:cstheme="minorHAnsi"/>
          <w:color w:val="000000"/>
          <w:shd w:val="clear" w:color="auto" w:fill="FFFFFF"/>
        </w:rPr>
        <w:t>, conforme a necessidade de cada secretaria, mediante emissão de Nota de Empenho, durante a vigência da Ata de Registro de Preços.</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DOCUMENTAÇÃO DE HABILITAÇÃO</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A empresa no ato de habilitação de documentos deverá apresentar as seguintes documentações: </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REGULARIDADE JURÍDICA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a</w:t>
      </w:r>
      <w:proofErr w:type="gramEnd"/>
      <w:r w:rsidRPr="008C68CD">
        <w:rPr>
          <w:rStyle w:val="Forte"/>
          <w:rFonts w:asciiTheme="minorHAnsi" w:hAnsiTheme="minorHAnsi" w:cstheme="minorHAnsi"/>
          <w:sz w:val="22"/>
          <w:szCs w:val="22"/>
        </w:rPr>
        <w:t>) </w:t>
      </w:r>
      <w:r w:rsidRPr="008C68CD">
        <w:rPr>
          <w:rFonts w:asciiTheme="minorHAnsi" w:hAnsiTheme="minorHAnsi" w:cstheme="minorHAnsi"/>
          <w:color w:val="000000"/>
          <w:sz w:val="22"/>
          <w:szCs w:val="22"/>
        </w:rPr>
        <w:t>Prova de inscrição no Cadastro Nacional de Pessoas Jurídicas ou no Cadastro de Pessoas Físicas, conforme o caso;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b)</w:t>
      </w:r>
      <w:proofErr w:type="gramEnd"/>
      <w:r w:rsidRPr="008C68CD">
        <w:rPr>
          <w:rStyle w:val="Forte"/>
          <w:rFonts w:asciiTheme="minorHAnsi" w:hAnsiTheme="minorHAnsi" w:cstheme="minorHAnsi"/>
          <w:sz w:val="22"/>
          <w:szCs w:val="22"/>
        </w:rPr>
        <w:t> Empresário Individual:</w:t>
      </w:r>
      <w:r w:rsidRPr="008C68CD">
        <w:rPr>
          <w:rFonts w:asciiTheme="minorHAnsi" w:hAnsiTheme="minorHAnsi" w:cstheme="minorHAnsi"/>
          <w:color w:val="000000"/>
          <w:sz w:val="22"/>
          <w:szCs w:val="22"/>
        </w:rPr>
        <w:t> inscrição no Registro Pública de Empresa Mercantis, a cargo da Junta Comercial da respectiva sede;</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c)</w:t>
      </w:r>
      <w:proofErr w:type="gramEnd"/>
      <w:r w:rsidRPr="008C68CD">
        <w:rPr>
          <w:rStyle w:val="Forte"/>
          <w:rFonts w:asciiTheme="minorHAnsi" w:hAnsiTheme="minorHAnsi" w:cstheme="minorHAnsi"/>
          <w:sz w:val="22"/>
          <w:szCs w:val="22"/>
        </w:rPr>
        <w:t> Micro empreendedor Individual MEI</w:t>
      </w:r>
      <w:r w:rsidRPr="008C68CD">
        <w:rPr>
          <w:rFonts w:asciiTheme="minorHAnsi" w:hAnsiTheme="minorHAnsi" w:cstheme="minorHAnsi"/>
          <w:color w:val="000000"/>
          <w:sz w:val="22"/>
          <w:szCs w:val="22"/>
        </w:rPr>
        <w:t>: certificado da Condição de Microempreendedor Individual CCMEI, cuja aceitação ficará á verificação da autenticidade no sítio </w:t>
      </w:r>
      <w:hyperlink r:id="rId162" w:history="1">
        <w:r w:rsidRPr="008C68CD">
          <w:rPr>
            <w:rStyle w:val="Hyperlink"/>
            <w:rFonts w:asciiTheme="minorHAnsi" w:hAnsiTheme="minorHAnsi" w:cstheme="minorHAnsi"/>
            <w:sz w:val="22"/>
            <w:szCs w:val="22"/>
            <w:u w:val="none"/>
          </w:rPr>
          <w:t>https://www.gov.br/empresas-e-negocios/pt-br/empreendedor</w:t>
        </w:r>
      </w:hyperlink>
      <w:r w:rsidRPr="008C68CD">
        <w:rPr>
          <w:rFonts w:asciiTheme="minorHAnsi" w:hAnsiTheme="minorHAnsi" w:cstheme="minorHAnsi"/>
          <w:color w:val="000000"/>
          <w:sz w:val="22"/>
          <w:szCs w:val="22"/>
        </w:rPr>
        <w:t>;</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d)</w:t>
      </w:r>
      <w:proofErr w:type="gramEnd"/>
      <w:r w:rsidRPr="008C68CD">
        <w:rPr>
          <w:rStyle w:val="Forte"/>
          <w:rFonts w:asciiTheme="minorHAnsi" w:hAnsiTheme="minorHAnsi" w:cstheme="minorHAnsi"/>
          <w:sz w:val="22"/>
          <w:szCs w:val="22"/>
        </w:rPr>
        <w:t> Sociedade empresária estrangeira:</w:t>
      </w:r>
      <w:r w:rsidRPr="008C68CD">
        <w:rPr>
          <w:rFonts w:asciiTheme="minorHAnsi" w:hAnsiTheme="minorHAnsi" w:cstheme="minorHAnsi"/>
          <w:color w:val="000000"/>
          <w:sz w:val="22"/>
          <w:szCs w:val="22"/>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3" w:history="1">
        <w:r w:rsidRPr="008C68CD">
          <w:rPr>
            <w:rStyle w:val="Hyperlink"/>
            <w:rFonts w:asciiTheme="minorHAnsi" w:hAnsiTheme="minorHAnsi" w:cstheme="minorHAnsi"/>
            <w:sz w:val="22"/>
            <w:szCs w:val="22"/>
            <w:u w:val="none"/>
          </w:rPr>
          <w:t>Normativa DREI/ME n.º 77, de 18 de março de 2020</w:t>
        </w:r>
      </w:hyperlink>
      <w:r w:rsidRPr="008C68CD">
        <w:rPr>
          <w:rFonts w:asciiTheme="minorHAnsi" w:hAnsiTheme="minorHAnsi" w:cstheme="minorHAnsi"/>
          <w:color w:val="000000"/>
          <w:sz w:val="22"/>
          <w:szCs w:val="22"/>
        </w:rPr>
        <w:t>.</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e</w:t>
      </w:r>
      <w:proofErr w:type="gramEnd"/>
      <w:r w:rsidRPr="008C68CD">
        <w:rPr>
          <w:rStyle w:val="Forte"/>
          <w:rFonts w:asciiTheme="minorHAnsi" w:hAnsiTheme="minorHAnsi" w:cstheme="minorHAnsi"/>
          <w:sz w:val="22"/>
          <w:szCs w:val="22"/>
        </w:rPr>
        <w:t>) Sociedade simples: </w:t>
      </w:r>
      <w:r w:rsidRPr="008C68CD">
        <w:rPr>
          <w:rFonts w:asciiTheme="minorHAnsi" w:hAnsiTheme="minorHAnsi" w:cstheme="minorHAnsi"/>
          <w:color w:val="000000"/>
          <w:sz w:val="22"/>
          <w:szCs w:val="22"/>
        </w:rPr>
        <w:t>inscrição do ato constitutivo no Registro Civil de Pessoas Jurídicas do local de sua sede, acompanhada de documento comprobatório de seus administradores;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f)</w:t>
      </w:r>
      <w:proofErr w:type="gramEnd"/>
      <w:r w:rsidRPr="008C68CD">
        <w:rPr>
          <w:rStyle w:val="Forte"/>
          <w:rFonts w:asciiTheme="minorHAnsi" w:hAnsiTheme="minorHAnsi" w:cstheme="minorHAnsi"/>
          <w:sz w:val="22"/>
          <w:szCs w:val="22"/>
        </w:rPr>
        <w:t> Filial, sucursal ou agência de sociedade simples ou empresária:</w:t>
      </w:r>
      <w:r w:rsidRPr="008C68CD">
        <w:rPr>
          <w:rFonts w:asciiTheme="minorHAnsi" w:hAnsiTheme="minorHAnsi" w:cstheme="minorHAnsi"/>
          <w:color w:val="000000"/>
          <w:sz w:val="22"/>
          <w:szCs w:val="22"/>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8D7E0E"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Style w:val="Forte"/>
          <w:rFonts w:asciiTheme="minorHAnsi" w:hAnsiTheme="minorHAnsi" w:cstheme="minorHAnsi"/>
          <w:sz w:val="22"/>
          <w:szCs w:val="22"/>
        </w:rPr>
        <w:t>g)</w:t>
      </w:r>
      <w:proofErr w:type="gramEnd"/>
      <w:r w:rsidRPr="008C68CD">
        <w:rPr>
          <w:rStyle w:val="Forte"/>
          <w:rFonts w:asciiTheme="minorHAnsi" w:hAnsiTheme="minorHAnsi" w:cstheme="minorHAnsi"/>
          <w:sz w:val="22"/>
          <w:szCs w:val="22"/>
        </w:rPr>
        <w:t> Sociedade cooperativa:</w:t>
      </w:r>
      <w:r w:rsidRPr="008C68CD">
        <w:rPr>
          <w:rFonts w:asciiTheme="minorHAnsi" w:hAnsiTheme="minorHAnsi" w:cstheme="minorHAnsi"/>
          <w:color w:val="000000"/>
          <w:sz w:val="22"/>
          <w:szCs w:val="22"/>
        </w:rPr>
        <w:t>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8C68CD">
          <w:rPr>
            <w:rStyle w:val="Hyperlink"/>
            <w:rFonts w:asciiTheme="minorHAnsi" w:hAnsiTheme="minorHAnsi" w:cstheme="minorHAnsi"/>
            <w:sz w:val="22"/>
            <w:szCs w:val="22"/>
            <w:u w:val="none"/>
          </w:rPr>
          <w:t>art. 107 da Lei nº 5.764, de 16 de dezembro 1971</w:t>
        </w:r>
      </w:hyperlink>
      <w:r w:rsidRPr="008C68CD">
        <w:rPr>
          <w:rFonts w:asciiTheme="minorHAnsi" w:hAnsiTheme="minorHAnsi" w:cstheme="minorHAnsi"/>
          <w:color w:val="000000"/>
          <w:sz w:val="22"/>
          <w:szCs w:val="22"/>
        </w:rPr>
        <w:t>.</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D15FAF">
        <w:rPr>
          <w:rFonts w:asciiTheme="minorHAnsi" w:eastAsiaTheme="minorEastAsia" w:hAnsiTheme="minorHAnsi" w:cstheme="minorBidi"/>
          <w:b/>
          <w:bCs/>
          <w:color w:val="000000"/>
          <w:sz w:val="22"/>
          <w:szCs w:val="22"/>
        </w:rPr>
        <w:t>h)</w:t>
      </w:r>
      <w:proofErr w:type="gramEnd"/>
      <w:r w:rsidRPr="00D15FAF">
        <w:rPr>
          <w:rFonts w:asciiTheme="minorHAnsi" w:eastAsiaTheme="minorEastAsia" w:hAnsiTheme="minorHAnsi" w:cstheme="minorBidi"/>
          <w:b/>
          <w:bCs/>
          <w:color w:val="000000"/>
          <w:sz w:val="22"/>
          <w:szCs w:val="22"/>
        </w:rPr>
        <w:t> </w:t>
      </w:r>
      <w:r w:rsidRPr="00D15FAF">
        <w:rPr>
          <w:rFonts w:asciiTheme="minorHAnsi" w:eastAsiaTheme="minorEastAsia" w:hAnsiTheme="minorHAnsi" w:cstheme="minorBidi"/>
          <w:color w:val="000000"/>
          <w:sz w:val="22"/>
          <w:szCs w:val="22"/>
          <w:shd w:val="clear" w:color="auto" w:fill="FFFFFF"/>
        </w:rPr>
        <w:t>Prova de </w:t>
      </w:r>
      <w:r w:rsidRPr="00D15FAF">
        <w:rPr>
          <w:rFonts w:asciiTheme="minorHAnsi" w:eastAsiaTheme="minorEastAsia" w:hAnsiTheme="minorHAnsi" w:cstheme="minorBidi"/>
          <w:b/>
          <w:bCs/>
          <w:color w:val="000000"/>
          <w:sz w:val="22"/>
          <w:szCs w:val="22"/>
        </w:rPr>
        <w:t>inscrição no cadastro de contribuintes  Estadual e/ou Municipal</w:t>
      </w:r>
      <w:r w:rsidRPr="00D15FAF">
        <w:rPr>
          <w:rFonts w:asciiTheme="minorHAnsi" w:eastAsiaTheme="minorEastAsia" w:hAnsiTheme="minorHAnsi" w:cstheme="minorBidi"/>
          <w:color w:val="000000"/>
          <w:sz w:val="22"/>
          <w:szCs w:val="22"/>
          <w:shd w:val="clear" w:color="auto" w:fill="FFFFFF"/>
        </w:rPr>
        <w:t> relativo ao domicilio ou sede do fornecedor, pertinente ao seu ramo de atividade e compatível com o objeto contratual;</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Os documentos apresentados deverão estar acompanhados de todas as alterações ou da consolidação respectiva.</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REGULARIDADE FISCAL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Fonts w:asciiTheme="minorHAnsi" w:hAnsiTheme="minorHAnsi" w:cstheme="minorHAnsi"/>
          <w:b/>
          <w:bCs/>
          <w:color w:val="000000"/>
          <w:sz w:val="22"/>
          <w:szCs w:val="22"/>
        </w:rPr>
        <w:t>a</w:t>
      </w:r>
      <w:proofErr w:type="gramEnd"/>
      <w:r w:rsidRPr="008C68CD">
        <w:rPr>
          <w:rFonts w:asciiTheme="minorHAnsi" w:hAnsiTheme="minorHAnsi" w:cstheme="minorHAnsi"/>
          <w:b/>
          <w:bCs/>
          <w:color w:val="000000"/>
          <w:sz w:val="22"/>
          <w:szCs w:val="22"/>
        </w:rPr>
        <w:t>) </w:t>
      </w:r>
      <w:r w:rsidRPr="008C68CD">
        <w:rPr>
          <w:rFonts w:asciiTheme="minorHAnsi" w:hAnsiTheme="minorHAnsi" w:cstheme="minorHAnsi"/>
          <w:color w:val="000000"/>
          <w:sz w:val="22"/>
          <w:szCs w:val="22"/>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w:t>
      </w:r>
      <w:r w:rsidRPr="008C68CD">
        <w:rPr>
          <w:rFonts w:eastAsia="Times New Roman" w:cstheme="minorHAnsi"/>
          <w:color w:val="000000"/>
        </w:rPr>
        <w:t>Prova de Regularidade para com a Fazenda Estadual, do domicílio ou sede da licitante;</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w:t>
      </w:r>
      <w:r w:rsidRPr="008C68CD">
        <w:rPr>
          <w:rFonts w:eastAsia="Times New Roman" w:cstheme="minorHAnsi"/>
          <w:color w:val="000000"/>
        </w:rPr>
        <w:t>Prova de Regularidade para com a Fazenda Municipal, do domicílio ou sede da licitante;</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d)</w:t>
      </w:r>
      <w:proofErr w:type="gramEnd"/>
      <w:r w:rsidRPr="008C68CD">
        <w:rPr>
          <w:rFonts w:eastAsia="Times New Roman" w:cstheme="minorHAnsi"/>
          <w:b/>
          <w:bCs/>
          <w:color w:val="000000"/>
        </w:rPr>
        <w:t> </w:t>
      </w:r>
      <w:r w:rsidRPr="008C68CD">
        <w:rPr>
          <w:rFonts w:eastAsia="Times New Roman" w:cstheme="minorHAnsi"/>
          <w:color w:val="000000"/>
        </w:rPr>
        <w:t>Prova de regularidade com o Fundo de Garantia do Tempo de Serviço (FGTS).</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REGULARIDADE TRABALHISTA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REGULARIDADE ECONÔMICA</w:t>
      </w:r>
    </w:p>
    <w:p w:rsidR="008D7E0E" w:rsidRPr="008C68CD" w:rsidRDefault="008D7E0E" w:rsidP="00BD28C1">
      <w:pPr>
        <w:pStyle w:val="PargrafodaLista"/>
        <w:numPr>
          <w:ilvl w:val="0"/>
          <w:numId w:val="29"/>
        </w:numPr>
        <w:shd w:val="clear" w:color="auto" w:fill="FFFFFF"/>
        <w:tabs>
          <w:tab w:val="left" w:pos="567"/>
        </w:tabs>
        <w:spacing w:before="0"/>
        <w:ind w:left="1418" w:firstLine="0"/>
        <w:rPr>
          <w:rFonts w:cstheme="minorHAnsi"/>
          <w:b/>
          <w:color w:val="000000"/>
        </w:rPr>
      </w:pPr>
      <w:proofErr w:type="gramStart"/>
      <w:r w:rsidRPr="008C68CD">
        <w:rPr>
          <w:rFonts w:cstheme="minorHAnsi"/>
          <w:color w:val="000000"/>
          <w:shd w:val="clear" w:color="auto" w:fill="FFFFFF"/>
        </w:rPr>
        <w:t>Certidão negativa de falência expedida pelo distribuidor da sede do fornecedor - Lei nº 14.133, de 2021, art. 69, caput, inciso II)</w:t>
      </w:r>
      <w:proofErr w:type="gramEnd"/>
      <w:r w:rsidRPr="008C68CD">
        <w:rPr>
          <w:rFonts w:cstheme="minorHAnsi"/>
          <w:color w:val="000000"/>
          <w:shd w:val="clear" w:color="auto" w:fill="FFFFFF"/>
        </w:rPr>
        <w:t>;</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REGULARIDADE TÉCNICA</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proofErr w:type="gramStart"/>
      <w:r w:rsidRPr="008C68CD">
        <w:rPr>
          <w:rFonts w:asciiTheme="minorHAnsi" w:hAnsiTheme="minorHAnsi" w:cstheme="minorHAnsi"/>
          <w:b/>
          <w:bCs/>
          <w:color w:val="000000"/>
          <w:sz w:val="22"/>
          <w:szCs w:val="22"/>
        </w:rPr>
        <w:t>a</w:t>
      </w:r>
      <w:proofErr w:type="gramEnd"/>
      <w:r w:rsidRPr="008C68CD">
        <w:rPr>
          <w:rFonts w:asciiTheme="minorHAnsi" w:hAnsiTheme="minorHAnsi" w:cstheme="minorHAnsi"/>
          <w:b/>
          <w:bCs/>
          <w:color w:val="000000"/>
          <w:sz w:val="22"/>
          <w:szCs w:val="22"/>
        </w:rPr>
        <w:t>) </w:t>
      </w:r>
      <w:r w:rsidRPr="008C68CD">
        <w:rPr>
          <w:rFonts w:asciiTheme="minorHAnsi" w:hAnsiTheme="minorHAnsi" w:cstheme="minorHAnsi"/>
          <w:color w:val="000000"/>
          <w:sz w:val="22"/>
          <w:szCs w:val="22"/>
        </w:rPr>
        <w:t>Comprovação de aptidão de desempenho de atividade pertinente e compatível com objeto licitado da licitação, através da apresentação de atestado fornecido por pessoa jurídica de direito público ou privado.</w:t>
      </w:r>
    </w:p>
    <w:p w:rsidR="008D7E0E" w:rsidRPr="008C68CD" w:rsidRDefault="008D7E0E" w:rsidP="00BD28C1">
      <w:pPr>
        <w:pStyle w:val="PargrafodaLista"/>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w:t>
      </w:r>
      <w:r w:rsidRPr="008C68CD">
        <w:rPr>
          <w:rFonts w:eastAsia="Times New Roman" w:cstheme="minorHAnsi"/>
          <w:color w:val="000000"/>
        </w:rPr>
        <w:t>Alvará de funcionamento devido à geração de possíveis impactos ambientais</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DO CONTRATO </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MODELO DE GESTÃO DO CONTRATO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b/>
          <w:color w:val="000000"/>
          <w:sz w:val="22"/>
          <w:szCs w:val="22"/>
        </w:rPr>
        <w:tab/>
      </w:r>
      <w:r w:rsidRPr="008C68CD">
        <w:rPr>
          <w:rFonts w:asciiTheme="minorHAnsi" w:hAnsiTheme="minorHAnsi" w:cstheme="minorHAnsi"/>
          <w:color w:val="000000"/>
          <w:sz w:val="22"/>
          <w:szCs w:val="22"/>
        </w:rPr>
        <w:t>O contrato deverá ser executado fielmente pelas partes, de acordo com as cláusulas avençadas e as normas da Lei nº 14.133, de 2021, e cada parte responderão pelas conseqüências de sua inexecução total ou parcial. Em caso de impedimento, ordem de paralisação ou suspensão do contrato, o cronograma de execução será prorrogado automaticamente pelo tempo correspondente, anotadas tais circunstâncias mediante simples apostila.</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As comunicações entre o órgão ou entidade e a contratada devem ser realizadas por escrito sempre que o ato exigir tal formalidade, admitindo-se o uso de mensagem eletrônica para esse fim.</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O órgão ou entidade poderá convocar representante da empresa para adoção de providências que devam ser cumpridas de imediato.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PRAZO DE CONTRATO </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Após a homologação e adjudicação, caso se conclua pela contratação, será firmado Termo de Contrato ou emitido instrumento equivalente.</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color w:val="000000"/>
        </w:rPr>
        <w:t xml:space="preserve">Os contratos administrativos terão a duração de </w:t>
      </w:r>
      <w:proofErr w:type="gramStart"/>
      <w:r w:rsidRPr="008C68CD">
        <w:rPr>
          <w:rFonts w:eastAsia="Times New Roman" w:cstheme="minorHAnsi"/>
          <w:color w:val="000000"/>
        </w:rPr>
        <w:t>1</w:t>
      </w:r>
      <w:proofErr w:type="gramEnd"/>
      <w:r w:rsidRPr="008C68CD">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POSSIBILIDADE DE PRORROGAÇÃO </w:t>
      </w:r>
    </w:p>
    <w:p w:rsidR="008D7E0E" w:rsidRPr="008C68CD" w:rsidRDefault="008D7E0E" w:rsidP="00BD28C1">
      <w:pPr>
        <w:shd w:val="clear" w:color="auto" w:fill="FFFFFF"/>
        <w:tabs>
          <w:tab w:val="left" w:pos="567"/>
        </w:tabs>
        <w:rPr>
          <w:rFonts w:eastAsia="Times New Roman" w:cstheme="minorHAnsi"/>
          <w:color w:val="000000"/>
        </w:rPr>
      </w:pPr>
      <w:r w:rsidRPr="008C68CD">
        <w:rPr>
          <w:rFonts w:cstheme="minorHAnsi"/>
          <w:b/>
          <w:color w:val="000000"/>
        </w:rPr>
        <w:tab/>
      </w:r>
      <w:r w:rsidRPr="008C68CD">
        <w:rPr>
          <w:rFonts w:cstheme="minorHAnsi"/>
          <w:color w:val="000000"/>
          <w:shd w:val="clear" w:color="auto" w:fill="FFFFFF"/>
        </w:rPr>
        <w:t>A duração do contrato será de um ano (artigo 105 da lei 14.133) podendo ser prorrogado por igual período, desde que haja disponibilidade de crédito orçamentário, bem como a previsão no Plano Plurianual</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DOS CRITÉRIOS PARA REAJUSTE, REALINHAMENTO E REEQUILÍBRIO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b/>
          <w:color w:val="000000"/>
          <w:sz w:val="22"/>
          <w:szCs w:val="22"/>
        </w:rPr>
        <w:tab/>
      </w:r>
      <w:r w:rsidRPr="008C68CD">
        <w:rPr>
          <w:rFonts w:asciiTheme="minorHAnsi" w:hAnsiTheme="minorHAnsi" w:cstheme="minorHAnsi"/>
          <w:color w:val="000000"/>
          <w:sz w:val="22"/>
          <w:szCs w:val="22"/>
        </w:rPr>
        <w:t>Os preços contratados poderão sofrer reajuste, em caso de prorrogação da vigência da ata, aplicando-se o índice IPCA cuja data-base está vinculada à data do orçamento estimado, nos termos do art. 25, §7º da Lei nº 14.133/2021 Os Critérios de alteração dos Contratos deverão obedecer às clausulas que regem as justificativas conforme Art. 124 da Lei 14.133 de 01 de Abril de 2021. O pedido de restabelecimento do equilíbrio econômico-financeiro deverá ser formulado durante a vigência do contrato e antes de eventual prorrogação nos termos do art. 107 desta Lei.</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8C68CD">
        <w:rPr>
          <w:rFonts w:asciiTheme="minorHAnsi" w:hAnsiTheme="minorHAnsi" w:cstheme="minorHAnsi"/>
          <w:color w:val="000000"/>
          <w:sz w:val="22"/>
          <w:szCs w:val="22"/>
        </w:rPr>
        <w:t>1</w:t>
      </w:r>
      <w:proofErr w:type="gramEnd"/>
      <w:r w:rsidRPr="008C68CD">
        <w:rPr>
          <w:rFonts w:asciiTheme="minorHAnsi" w:hAnsiTheme="minorHAnsi" w:cstheme="minorHAnsi"/>
          <w:color w:val="000000"/>
          <w:sz w:val="22"/>
          <w:szCs w:val="22"/>
        </w:rPr>
        <w:t xml:space="preserve"> (um) mês conforme Art. 132 da Lei 14.133 de 01 de Abril de 2021.</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Os preços contratados serão alterados, para mais ou para menos, conforme o caso</w:t>
      </w:r>
      <w:proofErr w:type="gramStart"/>
      <w:r w:rsidRPr="008C68CD">
        <w:rPr>
          <w:rFonts w:asciiTheme="minorHAnsi" w:hAnsiTheme="minorHAnsi" w:cstheme="minorHAnsi"/>
          <w:color w:val="000000"/>
          <w:sz w:val="22"/>
          <w:szCs w:val="22"/>
        </w:rPr>
        <w:t>, se houver</w:t>
      </w:r>
      <w:proofErr w:type="gramEnd"/>
      <w:r w:rsidRPr="008C68CD">
        <w:rPr>
          <w:rFonts w:asciiTheme="minorHAnsi" w:hAnsiTheme="minorHAnsi" w:cstheme="minorHAnsi"/>
          <w:color w:val="000000"/>
          <w:sz w:val="22"/>
          <w:szCs w:val="22"/>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8D7E0E" w:rsidRPr="008C68CD" w:rsidRDefault="008D7E0E" w:rsidP="00BD28C1">
      <w:pPr>
        <w:numPr>
          <w:ilvl w:val="1"/>
          <w:numId w:val="20"/>
        </w:numPr>
        <w:shd w:val="clear" w:color="auto" w:fill="FFFFFF"/>
        <w:tabs>
          <w:tab w:val="left" w:pos="567"/>
        </w:tabs>
        <w:spacing w:before="0"/>
        <w:ind w:left="1418" w:firstLine="0"/>
        <w:rPr>
          <w:rFonts w:cstheme="minorHAnsi"/>
          <w:b/>
        </w:rPr>
      </w:pPr>
      <w:r w:rsidRPr="008C68CD">
        <w:rPr>
          <w:rFonts w:cstheme="minorHAnsi"/>
          <w:b/>
        </w:rPr>
        <w:t xml:space="preserve">RESCISÃO CONTRATUAL </w:t>
      </w:r>
    </w:p>
    <w:p w:rsidR="008D7E0E" w:rsidRPr="008C68CD" w:rsidRDefault="008D7E0E" w:rsidP="00BD28C1">
      <w:pPr>
        <w:shd w:val="clear" w:color="auto" w:fill="FFFFFF"/>
        <w:tabs>
          <w:tab w:val="left" w:pos="567"/>
        </w:tabs>
        <w:rPr>
          <w:rFonts w:eastAsia="Times New Roman" w:cstheme="minorHAnsi"/>
        </w:rPr>
      </w:pPr>
      <w:r w:rsidRPr="008C68CD">
        <w:rPr>
          <w:rFonts w:eastAsia="Times New Roman" w:cstheme="minorHAnsi"/>
        </w:rPr>
        <w:t>A rescisão contratual poderá ter lugar de pleno direito se:</w:t>
      </w:r>
    </w:p>
    <w:p w:rsidR="008D7E0E" w:rsidRPr="008C68CD" w:rsidRDefault="008D7E0E" w:rsidP="00BD28C1">
      <w:pPr>
        <w:shd w:val="clear" w:color="auto" w:fill="FFFFFF"/>
        <w:tabs>
          <w:tab w:val="left" w:pos="567"/>
        </w:tabs>
        <w:rPr>
          <w:rFonts w:eastAsia="Times New Roman" w:cstheme="minorHAnsi"/>
        </w:rPr>
      </w:pPr>
      <w:proofErr w:type="gramStart"/>
      <w:r w:rsidRPr="008C68CD">
        <w:rPr>
          <w:rFonts w:eastAsia="Times New Roman" w:cstheme="minorHAnsi"/>
        </w:rPr>
        <w:t>a</w:t>
      </w:r>
      <w:proofErr w:type="gramEnd"/>
      <w:r w:rsidRPr="008C68CD">
        <w:rPr>
          <w:rFonts w:eastAsia="Times New Roman" w:cstheme="minorHAnsi"/>
        </w:rPr>
        <w:t>). Durante a vigência do instrumento de contrato, a empresa CONTRATADA, sustar, interromper, deixar de entregar os itens/produtos solicitados pela CONTRATANTE, de acordo com o entendimento preconizado na Lei Federal 14.133/21, de 1º de abril de 2021.</w:t>
      </w:r>
    </w:p>
    <w:p w:rsidR="008D7E0E" w:rsidRPr="008C68CD" w:rsidRDefault="008D7E0E" w:rsidP="00BD28C1">
      <w:pPr>
        <w:shd w:val="clear" w:color="auto" w:fill="FFFFFF"/>
        <w:tabs>
          <w:tab w:val="left" w:pos="567"/>
        </w:tabs>
        <w:rPr>
          <w:rFonts w:eastAsia="Times New Roman" w:cstheme="minorHAnsi"/>
        </w:rPr>
      </w:pPr>
      <w:proofErr w:type="gramStart"/>
      <w:r w:rsidRPr="008C68CD">
        <w:rPr>
          <w:rFonts w:eastAsia="Times New Roman" w:cstheme="minorHAnsi"/>
        </w:rPr>
        <w:t>b)</w:t>
      </w:r>
      <w:proofErr w:type="gramEnd"/>
      <w:r w:rsidRPr="008C68CD">
        <w:rPr>
          <w:rFonts w:eastAsia="Times New Roman" w:cstheme="minorHAnsi"/>
        </w:rPr>
        <w:t xml:space="preserve">. Nos casos em que a empresa CONTRATADA receber da CONTRATANTE mais de </w:t>
      </w:r>
      <w:proofErr w:type="gramStart"/>
      <w:r w:rsidRPr="008C68CD">
        <w:rPr>
          <w:rFonts w:eastAsia="Times New Roman" w:cstheme="minorHAnsi"/>
        </w:rPr>
        <w:t>2</w:t>
      </w:r>
      <w:proofErr w:type="gramEnd"/>
      <w:r w:rsidRPr="008C68CD">
        <w:rPr>
          <w:rFonts w:eastAsia="Times New Roman" w:cstheme="minorHAnsi"/>
        </w:rPr>
        <w:t xml:space="preserve"> (duas) advertências formais, comunicando o não cumprimento da entrega dos materiais, sem justa causa, ou prévia comunicação a administração;</w:t>
      </w:r>
      <w:r w:rsidRPr="008C68CD">
        <w:rPr>
          <w:rFonts w:eastAsia="Times New Roman" w:cstheme="minorHAnsi"/>
        </w:rPr>
        <w:br/>
        <w:t>c). A empresa CONTRATADA reconhece os direitos da CONTRATANTE nos casos de rescisão conforme Lei Federal nº 14.133/21.</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DA FISCALIZAÇÃO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 xml:space="preserve">Nos termos do art. </w:t>
      </w:r>
      <w:proofErr w:type="gramStart"/>
      <w:r w:rsidRPr="008C68CD">
        <w:rPr>
          <w:rFonts w:asciiTheme="minorHAnsi" w:hAnsiTheme="minorHAnsi" w:cstheme="minorHAnsi"/>
          <w:color w:val="000000"/>
          <w:sz w:val="22"/>
          <w:szCs w:val="22"/>
        </w:rPr>
        <w:t>117 Lei</w:t>
      </w:r>
      <w:proofErr w:type="gramEnd"/>
      <w:r w:rsidRPr="008C68CD">
        <w:rPr>
          <w:rFonts w:asciiTheme="minorHAnsi" w:hAnsiTheme="minorHAnsi" w:cstheme="minorHAnsi"/>
          <w:color w:val="000000"/>
          <w:sz w:val="22"/>
          <w:szCs w:val="22"/>
        </w:rPr>
        <w:t xml:space="preserve"> nº 14.133/2021, será designado representante para acompanhar e fiscalizar a entrega dos bens, anotando em registro próprio todas as ocorrências relacionadas com a execução e determinando o que for necessário à regularização de falhas ou defeitos observados.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Lei nº 14.133/2021.</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DA GESTÃO </w:t>
      </w:r>
    </w:p>
    <w:p w:rsidR="008D7E0E" w:rsidRPr="008C68CD" w:rsidRDefault="008D7E0E" w:rsidP="00BD28C1">
      <w:pPr>
        <w:shd w:val="clear" w:color="auto" w:fill="FFFFFF"/>
        <w:tabs>
          <w:tab w:val="left" w:pos="567"/>
        </w:tabs>
        <w:rPr>
          <w:rFonts w:eastAsia="Times New Roman" w:cstheme="minorHAnsi"/>
          <w:color w:val="000000"/>
        </w:rPr>
      </w:pPr>
      <w:r w:rsidRPr="008C68CD">
        <w:rPr>
          <w:rFonts w:cstheme="minorHAnsi"/>
          <w:b/>
          <w:color w:val="000000"/>
        </w:rPr>
        <w:tab/>
      </w:r>
      <w:r w:rsidRPr="008C68CD">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8D7E0E" w:rsidRPr="008C68CD" w:rsidRDefault="008D7E0E" w:rsidP="00BD28C1">
      <w:pPr>
        <w:numPr>
          <w:ilvl w:val="0"/>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DAS SANÇÕES ADMINISTRATIVAS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a</w:t>
      </w:r>
      <w:proofErr w:type="gramEnd"/>
      <w:r w:rsidRPr="008C68CD">
        <w:rPr>
          <w:rFonts w:eastAsia="Times New Roman" w:cstheme="minorHAnsi"/>
          <w:b/>
          <w:bCs/>
          <w:color w:val="000000"/>
        </w:rPr>
        <w:t>)   </w:t>
      </w:r>
      <w:r w:rsidRPr="008C68CD">
        <w:rPr>
          <w:rFonts w:eastAsia="Times New Roman" w:cstheme="minorHAnsi"/>
          <w:color w:val="000000"/>
        </w:rPr>
        <w:t>Advertência por escrito, sempre que forem constatadas falhas na execução do contrato;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w:t>
      </w:r>
      <w:r w:rsidRPr="008C68CD">
        <w:rPr>
          <w:rFonts w:eastAsia="Times New Roman" w:cstheme="minorHAnsi"/>
          <w:color w:val="000000"/>
        </w:rPr>
        <w:t>Multa, conforme descrito na tabela 01, até o 30º (trigésimo) dia de atraso no cumprimento das obrigações;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w:t>
      </w:r>
      <w:r w:rsidRPr="008C68CD">
        <w:rPr>
          <w:rFonts w:eastAsia="Times New Roman" w:cstheme="minorHAnsi"/>
          <w:color w:val="000000"/>
        </w:rPr>
        <w:t>Multa de 20% (vinte por cento) do valor total contratado, a partir do 31º (trigésimo primeiro dia) de atraso, o que ensejará a rescisão contratual;</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d)</w:t>
      </w:r>
      <w:proofErr w:type="gramEnd"/>
      <w:r w:rsidRPr="008C68CD">
        <w:rPr>
          <w:rFonts w:eastAsia="Times New Roman" w:cstheme="minorHAnsi"/>
          <w:b/>
          <w:bCs/>
          <w:color w:val="000000"/>
        </w:rPr>
        <w:t>   </w:t>
      </w:r>
      <w:r w:rsidRPr="008C68CD">
        <w:rPr>
          <w:rFonts w:eastAsia="Times New Roman" w:cstheme="minorHAnsi"/>
          <w:color w:val="000000"/>
        </w:rPr>
        <w:t>Suspensão temporária de participação em licitação e impedimento de contratar com a Administração Pública por prazo não superior a 05(cinco) anos, de acordo com o Decreto nº 5.450/05;</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e</w:t>
      </w:r>
      <w:proofErr w:type="gramEnd"/>
      <w:r w:rsidRPr="008C68CD">
        <w:rPr>
          <w:rFonts w:eastAsia="Times New Roman" w:cstheme="minorHAnsi"/>
          <w:b/>
          <w:bCs/>
          <w:color w:val="000000"/>
        </w:rPr>
        <w:t>)    </w:t>
      </w:r>
      <w:r w:rsidRPr="008C68CD">
        <w:rPr>
          <w:rFonts w:eastAsia="Times New Roman" w:cstheme="minorHAnsi"/>
          <w:color w:val="000000"/>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f)</w:t>
      </w:r>
      <w:proofErr w:type="gramEnd"/>
      <w:r w:rsidRPr="008C68CD">
        <w:rPr>
          <w:rFonts w:eastAsia="Times New Roman" w:cstheme="minorHAnsi"/>
          <w:b/>
          <w:bCs/>
          <w:color w:val="000000"/>
        </w:rPr>
        <w:t>    </w:t>
      </w:r>
      <w:r w:rsidRPr="008C68CD">
        <w:rPr>
          <w:rFonts w:eastAsia="Times New Roman" w:cstheme="minorHAnsi"/>
          <w:color w:val="000000"/>
        </w:rPr>
        <w:t>Para efeito de aplicação de multas, às infrações são atribuídos graus, com percentuais de multa conforme a tabela a seguir (tabela 1):</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g)</w:t>
      </w:r>
      <w:proofErr w:type="gramEnd"/>
      <w:r w:rsidRPr="008C68CD">
        <w:rPr>
          <w:rFonts w:eastAsia="Times New Roman" w:cstheme="minorHAnsi"/>
          <w:b/>
          <w:bCs/>
          <w:color w:val="000000"/>
        </w:rPr>
        <w:t>   </w:t>
      </w:r>
      <w:r w:rsidRPr="008C68CD">
        <w:rPr>
          <w:rFonts w:eastAsia="Times New Roman" w:cstheme="minorHAnsi"/>
          <w:color w:val="000000"/>
        </w:rPr>
        <w:t>As aplicações das penalidades da tabela abaixo somente serão aplicadas as que fizerem pertinente ao processo licitatório.</w:t>
      </w:r>
    </w:p>
    <w:p w:rsidR="008D7E0E" w:rsidRPr="008C68CD" w:rsidRDefault="008D7E0E" w:rsidP="00BD28C1">
      <w:pPr>
        <w:shd w:val="clear" w:color="auto" w:fill="FFFFFF"/>
        <w:tabs>
          <w:tab w:val="left" w:pos="567"/>
        </w:tabs>
        <w:outlineLvl w:val="0"/>
        <w:rPr>
          <w:rFonts w:eastAsia="Times New Roman" w:cstheme="minorHAnsi"/>
          <w:color w:val="000000"/>
        </w:rPr>
      </w:pPr>
      <w:r w:rsidRPr="008C68CD">
        <w:rPr>
          <w:rFonts w:eastAsia="Times New Roman" w:cstheme="minorHAnsi"/>
          <w:b/>
          <w:bCs/>
          <w:color w:val="000000"/>
        </w:rPr>
        <w:t>TABELA 1</w:t>
      </w:r>
    </w:p>
    <w:tbl>
      <w:tblPr>
        <w:tblW w:w="9781" w:type="dxa"/>
        <w:tblInd w:w="959"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9"/>
        <w:gridCol w:w="6520"/>
        <w:gridCol w:w="851"/>
        <w:gridCol w:w="1701"/>
      </w:tblGrid>
      <w:tr w:rsidR="008D7E0E" w:rsidRPr="00BD28C1" w:rsidTr="00BD28C1">
        <w:tc>
          <w:tcPr>
            <w:tcW w:w="70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b/>
                <w:sz w:val="20"/>
                <w:szCs w:val="20"/>
              </w:rPr>
            </w:pPr>
            <w:r w:rsidRPr="00BD28C1">
              <w:rPr>
                <w:rFonts w:eastAsia="Times New Roman" w:cstheme="minorHAnsi"/>
                <w:b/>
                <w:sz w:val="20"/>
                <w:szCs w:val="20"/>
              </w:rPr>
              <w:t>Item</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b/>
                <w:sz w:val="20"/>
                <w:szCs w:val="20"/>
              </w:rPr>
            </w:pPr>
            <w:r w:rsidRPr="00BD28C1">
              <w:rPr>
                <w:rFonts w:eastAsia="Times New Roman" w:cstheme="minorHAnsi"/>
                <w:b/>
                <w:sz w:val="20"/>
                <w:szCs w:val="20"/>
              </w:rPr>
              <w:t>Descrição da infração</w:t>
            </w:r>
          </w:p>
        </w:tc>
        <w:tc>
          <w:tcPr>
            <w:tcW w:w="8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b/>
                <w:sz w:val="20"/>
                <w:szCs w:val="20"/>
              </w:rPr>
            </w:pPr>
            <w:r w:rsidRPr="00BD28C1">
              <w:rPr>
                <w:rFonts w:eastAsia="Times New Roman" w:cstheme="minorHAnsi"/>
                <w:b/>
                <w:sz w:val="20"/>
                <w:szCs w:val="20"/>
              </w:rPr>
              <w:t>Grau</w:t>
            </w:r>
          </w:p>
        </w:tc>
        <w:tc>
          <w:tcPr>
            <w:tcW w:w="170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b/>
                <w:sz w:val="20"/>
                <w:szCs w:val="20"/>
              </w:rPr>
            </w:pPr>
            <w:r w:rsidRPr="00BD28C1">
              <w:rPr>
                <w:rFonts w:eastAsia="Times New Roman" w:cstheme="minorHAnsi"/>
                <w:b/>
                <w:sz w:val="20"/>
                <w:szCs w:val="20"/>
              </w:rPr>
              <w:t>Multa*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1</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Permitir situação que crie a possibilidade ou cause dano físico, lesão corporal ou consequências letais;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06</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4,0%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2</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Usar indevidamente informações sigilosas a que teve acesso;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06</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4,0%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3</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Destruir ou danificar documentos por culpa ou dolo de seus agentes;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05</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3,2%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4</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Executar serviço incompleto, paliativo substitutivo como por caráter permanente, ou deixar de providenciar recomposição complementar;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02</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0,4% por dia</w:t>
            </w:r>
          </w:p>
        </w:tc>
      </w:tr>
      <w:tr w:rsidR="008D7E0E" w:rsidRPr="00BD28C1" w:rsidTr="00BD28C1">
        <w:tc>
          <w:tcPr>
            <w:tcW w:w="97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rPr>
                <w:rFonts w:eastAsia="Times New Roman" w:cstheme="minorHAnsi"/>
                <w:sz w:val="20"/>
                <w:szCs w:val="20"/>
              </w:rPr>
            </w:pPr>
            <w:r w:rsidRPr="00BD28C1">
              <w:rPr>
                <w:rFonts w:eastAsia="Times New Roman" w:cstheme="minorHAnsi"/>
                <w:b/>
                <w:bCs/>
                <w:sz w:val="20"/>
                <w:szCs w:val="20"/>
              </w:rPr>
              <w:t>Para os itens a seguir, deixar de:</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5</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Efetuar o pagamento de seguros, encargos fiscais e sociais, assim como quaisquer despesas diretas e/ou indiretas relacionadas à execução deste contrato, apresentando planilhas de custo; por dia e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05</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3,2%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6</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Cumprir prazo previamente estabelecido com a FISCALIZAÇÃO para fornecimento de materiais ou execução de serviços; por unidade de tempo definida para determinar o atraso.</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03</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0,8%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7</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Cumprir quaisquer dos itens do Edital e seus anexos, mesmo que não previstos nesta tabela de multas, após reincidência formalmente notificada pela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03</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0,8%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8</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Cumprir determinação formal ou instrução complementar da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03</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0,8%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proofErr w:type="gramStart"/>
            <w:r w:rsidRPr="00BD28C1">
              <w:rPr>
                <w:rFonts w:eastAsia="Times New Roman" w:cstheme="minorHAnsi"/>
                <w:sz w:val="20"/>
                <w:szCs w:val="20"/>
              </w:rPr>
              <w:t>9</w:t>
            </w:r>
            <w:proofErr w:type="gramEnd"/>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Iniciar execução de serviço nos prazos estabelecidos pela FISCALIZAÇÃO, observados os limites mínimos estabelecidos por este Contrato; por serviço,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02</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0,4%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r w:rsidRPr="00BD28C1">
              <w:rPr>
                <w:rFonts w:eastAsia="Times New Roman" w:cstheme="minorHAnsi"/>
                <w:sz w:val="20"/>
                <w:szCs w:val="20"/>
              </w:rPr>
              <w:t>10</w:t>
            </w:r>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Ressarcir o órgão por eventuais danos causados por seus funcionários, em veículos, equipamentos, etc.</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02</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0,4% por dia</w:t>
            </w:r>
          </w:p>
        </w:tc>
      </w:tr>
      <w:tr w:rsidR="008D7E0E" w:rsidRPr="00BD28C1" w:rsidTr="00BD28C1">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72"/>
              <w:jc w:val="center"/>
              <w:rPr>
                <w:rFonts w:eastAsia="Times New Roman" w:cstheme="minorHAnsi"/>
                <w:sz w:val="20"/>
                <w:szCs w:val="20"/>
              </w:rPr>
            </w:pPr>
            <w:r w:rsidRPr="00BD28C1">
              <w:rPr>
                <w:rFonts w:eastAsia="Times New Roman" w:cstheme="minorHAnsi"/>
                <w:sz w:val="20"/>
                <w:szCs w:val="20"/>
              </w:rPr>
              <w:t>11</w:t>
            </w:r>
          </w:p>
        </w:tc>
        <w:tc>
          <w:tcPr>
            <w:tcW w:w="65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20" w:right="-77"/>
              <w:rPr>
                <w:rFonts w:eastAsia="Times New Roman" w:cstheme="minorHAnsi"/>
                <w:sz w:val="20"/>
                <w:szCs w:val="20"/>
              </w:rPr>
            </w:pPr>
            <w:r w:rsidRPr="00BD28C1">
              <w:rPr>
                <w:rFonts w:eastAsia="Times New Roman" w:cstheme="minorHAnsi"/>
                <w:sz w:val="20"/>
                <w:szCs w:val="20"/>
              </w:rPr>
              <w:t>Manter a documentação de habilitação desatualizada; por item,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BD28C1">
            <w:pPr>
              <w:tabs>
                <w:tab w:val="left" w:pos="567"/>
              </w:tabs>
              <w:spacing w:before="0" w:after="0"/>
              <w:ind w:left="-12" w:right="-65"/>
              <w:jc w:val="center"/>
              <w:rPr>
                <w:rFonts w:eastAsia="Times New Roman" w:cstheme="minorHAnsi"/>
                <w:sz w:val="20"/>
                <w:szCs w:val="20"/>
              </w:rPr>
            </w:pPr>
            <w:r w:rsidRPr="00BD28C1">
              <w:rPr>
                <w:rFonts w:eastAsia="Times New Roman" w:cstheme="minorHAnsi"/>
                <w:sz w:val="20"/>
                <w:szCs w:val="20"/>
              </w:rPr>
              <w:t>01</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E0E" w:rsidRPr="00BD28C1" w:rsidRDefault="008D7E0E" w:rsidP="00967260">
            <w:pPr>
              <w:tabs>
                <w:tab w:val="left" w:pos="567"/>
              </w:tabs>
              <w:spacing w:before="0" w:after="0"/>
              <w:ind w:left="0" w:right="0"/>
              <w:jc w:val="center"/>
              <w:rPr>
                <w:rFonts w:eastAsia="Times New Roman" w:cstheme="minorHAnsi"/>
                <w:sz w:val="20"/>
                <w:szCs w:val="20"/>
              </w:rPr>
            </w:pPr>
            <w:r w:rsidRPr="00BD28C1">
              <w:rPr>
                <w:rFonts w:eastAsia="Times New Roman" w:cstheme="minorHAnsi"/>
                <w:sz w:val="20"/>
                <w:szCs w:val="20"/>
              </w:rPr>
              <w:t>0,2% por dia</w:t>
            </w:r>
          </w:p>
        </w:tc>
      </w:tr>
    </w:tbl>
    <w:p w:rsidR="008D7E0E" w:rsidRPr="008C68CD" w:rsidRDefault="008D7E0E" w:rsidP="008D7E0E">
      <w:pPr>
        <w:shd w:val="clear" w:color="auto" w:fill="FFFFFF"/>
        <w:tabs>
          <w:tab w:val="left" w:pos="567"/>
        </w:tabs>
        <w:rPr>
          <w:rStyle w:val="nfase"/>
          <w:rFonts w:cstheme="minorHAnsi"/>
          <w:shd w:val="clear" w:color="auto" w:fill="FFFFFF"/>
        </w:rPr>
      </w:pPr>
      <w:r w:rsidRPr="008C68CD">
        <w:rPr>
          <w:rStyle w:val="nfase"/>
          <w:rFonts w:cstheme="minorHAnsi"/>
          <w:shd w:val="clear" w:color="auto" w:fill="FFFFFF"/>
        </w:rPr>
        <w:t>*Incidente sobre o valor global do contrato.</w:t>
      </w:r>
    </w:p>
    <w:p w:rsidR="008D7E0E" w:rsidRPr="008C68CD" w:rsidRDefault="008D7E0E" w:rsidP="008D7E0E">
      <w:pPr>
        <w:shd w:val="clear" w:color="auto" w:fill="FFFFFF"/>
        <w:tabs>
          <w:tab w:val="left" w:pos="567"/>
        </w:tabs>
        <w:rPr>
          <w:rFonts w:eastAsia="Times New Roman" w:cstheme="minorHAnsi"/>
          <w:b/>
          <w:bCs/>
          <w:color w:val="000000"/>
        </w:rPr>
      </w:pPr>
      <w:r w:rsidRPr="008C68CD">
        <w:rPr>
          <w:rFonts w:eastAsia="Times New Roman" w:cstheme="minorHAnsi"/>
          <w:b/>
          <w:bCs/>
          <w:color w:val="000000"/>
        </w:rPr>
        <w:t>2</w:t>
      </w:r>
      <w:r>
        <w:rPr>
          <w:rFonts w:eastAsia="Times New Roman" w:cstheme="minorHAnsi"/>
          <w:b/>
          <w:bCs/>
          <w:color w:val="000000"/>
        </w:rPr>
        <w:t>4</w:t>
      </w:r>
      <w:r w:rsidRPr="008C68CD">
        <w:rPr>
          <w:rFonts w:eastAsia="Times New Roman" w:cstheme="minorHAnsi"/>
          <w:b/>
          <w:bCs/>
          <w:color w:val="000000"/>
        </w:rPr>
        <w:t>.1 Disposições Adicionais</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 2</w:t>
      </w:r>
      <w:r>
        <w:rPr>
          <w:rFonts w:eastAsia="Times New Roman" w:cstheme="minorHAnsi"/>
          <w:color w:val="000000"/>
        </w:rPr>
        <w:t>4</w:t>
      </w:r>
      <w:r w:rsidRPr="008C68CD">
        <w:rPr>
          <w:rFonts w:eastAsia="Times New Roman" w:cstheme="minorHAnsi"/>
          <w:color w:val="000000"/>
        </w:rPr>
        <w:t>.1.1 As sanções aqui previstas poderão ser aplicadas concomitantemente, facultada a defesa prévia do interessado, no respectivo processo, no prazo de 05 (cinco) dias úteis;</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b/>
          <w:bCs/>
          <w:color w:val="000000"/>
        </w:rPr>
        <w:t>2</w:t>
      </w:r>
      <w:r>
        <w:rPr>
          <w:rFonts w:eastAsia="Times New Roman" w:cstheme="minorHAnsi"/>
          <w:b/>
          <w:bCs/>
          <w:color w:val="000000"/>
        </w:rPr>
        <w:t>4</w:t>
      </w:r>
      <w:r w:rsidRPr="008C68CD">
        <w:rPr>
          <w:rFonts w:eastAsia="Times New Roman" w:cstheme="minorHAnsi"/>
          <w:b/>
          <w:bCs/>
          <w:color w:val="000000"/>
        </w:rPr>
        <w:t xml:space="preserve">.1. </w:t>
      </w:r>
      <w:proofErr w:type="gramStart"/>
      <w:r w:rsidRPr="008C68CD">
        <w:rPr>
          <w:rFonts w:eastAsia="Times New Roman" w:cstheme="minorHAnsi"/>
          <w:b/>
          <w:bCs/>
          <w:color w:val="000000"/>
        </w:rPr>
        <w:t>2</w:t>
      </w:r>
      <w:proofErr w:type="gramEnd"/>
      <w:r w:rsidRPr="008C68CD">
        <w:rPr>
          <w:rFonts w:eastAsia="Times New Roman" w:cstheme="minorHAnsi"/>
          <w:color w:val="000000"/>
        </w:rPr>
        <w:t> Após 30 (trinta) dias da falta de execução do objeto, será considerada inexecução total do contrato, o que ensejará a rescisão contratual;</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b/>
          <w:color w:val="000000"/>
        </w:rPr>
        <w:t>2</w:t>
      </w:r>
      <w:r>
        <w:rPr>
          <w:rFonts w:eastAsia="Times New Roman" w:cstheme="minorHAnsi"/>
          <w:b/>
          <w:color w:val="000000"/>
        </w:rPr>
        <w:t>4</w:t>
      </w:r>
      <w:r w:rsidRPr="008C68CD">
        <w:rPr>
          <w:rFonts w:eastAsia="Times New Roman" w:cstheme="minorHAnsi"/>
          <w:b/>
          <w:color w:val="000000"/>
        </w:rPr>
        <w:t>.1.3</w:t>
      </w:r>
      <w:r w:rsidRPr="008C68CD">
        <w:rPr>
          <w:rFonts w:eastAsia="Times New Roman" w:cstheme="minorHAnsi"/>
          <w:color w:val="000000"/>
        </w:rPr>
        <w:t xml:space="preserve"> As sanções de natureza pecuniária serão diretamente descontadas de créditos que eventualmente detenha a CONTRATADA ou efetuada a sua cobrança na forma prevista em lei;</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b/>
          <w:bCs/>
          <w:color w:val="000000"/>
        </w:rPr>
        <w:t>2</w:t>
      </w:r>
      <w:r>
        <w:rPr>
          <w:rFonts w:eastAsia="Times New Roman" w:cstheme="minorHAnsi"/>
          <w:b/>
          <w:bCs/>
          <w:color w:val="000000"/>
        </w:rPr>
        <w:t>4</w:t>
      </w:r>
      <w:r w:rsidRPr="008C68CD">
        <w:rPr>
          <w:rFonts w:eastAsia="Times New Roman" w:cstheme="minorHAnsi"/>
          <w:b/>
          <w:bCs/>
          <w:color w:val="000000"/>
        </w:rPr>
        <w:t xml:space="preserve">.1.4 </w:t>
      </w:r>
      <w:r w:rsidRPr="008C68CD">
        <w:rPr>
          <w:rFonts w:eastAsia="Times New Roman" w:cstheme="minorHAnsi"/>
          <w:color w:val="000000"/>
        </w:rPr>
        <w:t>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b/>
          <w:bCs/>
          <w:color w:val="000000"/>
        </w:rPr>
        <w:t>2</w:t>
      </w:r>
      <w:r>
        <w:rPr>
          <w:rFonts w:eastAsia="Times New Roman" w:cstheme="minorHAnsi"/>
          <w:b/>
          <w:bCs/>
          <w:color w:val="000000"/>
        </w:rPr>
        <w:t>4</w:t>
      </w:r>
      <w:r w:rsidRPr="008C68CD">
        <w:rPr>
          <w:rFonts w:eastAsia="Times New Roman" w:cstheme="minorHAnsi"/>
          <w:b/>
          <w:bCs/>
          <w:color w:val="000000"/>
        </w:rPr>
        <w:t xml:space="preserve">.1. </w:t>
      </w:r>
      <w:proofErr w:type="gramStart"/>
      <w:r w:rsidRPr="008C68CD">
        <w:rPr>
          <w:rFonts w:eastAsia="Times New Roman" w:cstheme="minorHAnsi"/>
          <w:b/>
          <w:bCs/>
          <w:color w:val="000000"/>
        </w:rPr>
        <w:t>5</w:t>
      </w:r>
      <w:proofErr w:type="gramEnd"/>
      <w:r w:rsidRPr="008C68CD">
        <w:rPr>
          <w:rFonts w:eastAsia="Times New Roman" w:cstheme="minorHAnsi"/>
          <w:b/>
          <w:bCs/>
          <w:color w:val="000000"/>
        </w:rPr>
        <w:t xml:space="preserve"> </w:t>
      </w:r>
      <w:r w:rsidRPr="008C68CD">
        <w:rPr>
          <w:rFonts w:eastAsia="Times New Roman" w:cstheme="minorHAnsi"/>
          <w:color w:val="000000"/>
        </w:rPr>
        <w:t>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b/>
          <w:bCs/>
          <w:color w:val="000000"/>
        </w:rPr>
        <w:t>2</w:t>
      </w:r>
      <w:r>
        <w:rPr>
          <w:rFonts w:eastAsia="Times New Roman" w:cstheme="minorHAnsi"/>
          <w:b/>
          <w:bCs/>
          <w:color w:val="000000"/>
        </w:rPr>
        <w:t>4</w:t>
      </w:r>
      <w:r w:rsidRPr="008C68CD">
        <w:rPr>
          <w:rFonts w:eastAsia="Times New Roman" w:cstheme="minorHAnsi"/>
          <w:b/>
          <w:bCs/>
          <w:color w:val="000000"/>
        </w:rPr>
        <w:t>.1.6</w:t>
      </w:r>
      <w:proofErr w:type="gramStart"/>
      <w:r w:rsidRPr="008C68CD">
        <w:rPr>
          <w:rFonts w:eastAsia="Times New Roman" w:cstheme="minorHAnsi"/>
          <w:b/>
          <w:bCs/>
          <w:color w:val="000000"/>
        </w:rPr>
        <w:t xml:space="preserve"> </w:t>
      </w:r>
      <w:r w:rsidRPr="008C68CD">
        <w:rPr>
          <w:rFonts w:eastAsia="Times New Roman" w:cstheme="minorHAnsi"/>
          <w:color w:val="000000"/>
        </w:rPr>
        <w:t> </w:t>
      </w:r>
      <w:proofErr w:type="gramEnd"/>
      <w:r w:rsidRPr="008C68CD">
        <w:rPr>
          <w:rFonts w:eastAsia="Times New Roman" w:cstheme="minorHAnsi"/>
          <w:color w:val="000000"/>
        </w:rPr>
        <w:t>A empresa vencedora somente poderá solicitar o cancelamento parcial de item (ns), por motivo de força maior, ou seja, caso venha a constatar a proibição da substância e/ou esgotamento de uma molécula ou princípio ativo;</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b/>
          <w:bCs/>
          <w:color w:val="000000"/>
        </w:rPr>
        <w:t>2</w:t>
      </w:r>
      <w:r>
        <w:rPr>
          <w:rFonts w:eastAsia="Times New Roman" w:cstheme="minorHAnsi"/>
          <w:b/>
          <w:bCs/>
          <w:color w:val="000000"/>
        </w:rPr>
        <w:t>4</w:t>
      </w:r>
      <w:r w:rsidRPr="008C68CD">
        <w:rPr>
          <w:rFonts w:eastAsia="Times New Roman" w:cstheme="minorHAnsi"/>
          <w:b/>
          <w:bCs/>
          <w:color w:val="000000"/>
        </w:rPr>
        <w:t xml:space="preserve">.1.7 </w:t>
      </w:r>
      <w:r w:rsidRPr="008C68CD">
        <w:rPr>
          <w:rFonts w:eastAsia="Times New Roman" w:cstheme="minorHAnsi"/>
          <w:color w:val="000000"/>
        </w:rPr>
        <w:t>Ocorrendo a solicitação de cancelamento parcial, sem motivo plausível, a empresa será desclassificada, chamando o próximo colocado;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Os licitantes que incorrerem nas infrações contidas no Art. 155, após o devido processo administrativo, estarão sujeitas ás sanções previstas no Art. 156 da Lei Federal nº 14.133/2021.</w:t>
      </w:r>
    </w:p>
    <w:p w:rsidR="008D7E0E" w:rsidRPr="008C68CD" w:rsidRDefault="008D7E0E" w:rsidP="00BD28C1">
      <w:pPr>
        <w:numPr>
          <w:ilvl w:val="0"/>
          <w:numId w:val="20"/>
        </w:numPr>
        <w:shd w:val="clear" w:color="auto" w:fill="FFFFFF"/>
        <w:tabs>
          <w:tab w:val="left" w:pos="567"/>
        </w:tabs>
        <w:spacing w:before="0"/>
        <w:ind w:left="1418" w:firstLine="0"/>
        <w:rPr>
          <w:rFonts w:cstheme="minorHAnsi"/>
          <w:b/>
        </w:rPr>
      </w:pPr>
      <w:r w:rsidRPr="008C68CD">
        <w:rPr>
          <w:rFonts w:cstheme="minorHAnsi"/>
          <w:b/>
        </w:rPr>
        <w:t xml:space="preserve">DA DOTAÇÃO ORÇAMENTÁRIA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Órgão: Prefeitura Municipal de Itapuã do Oeste - RO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sz w:val="22"/>
          <w:szCs w:val="22"/>
        </w:rPr>
      </w:pP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sz w:val="22"/>
          <w:szCs w:val="22"/>
          <w:shd w:val="clear" w:color="auto" w:fill="FFFFFF"/>
        </w:rPr>
      </w:pPr>
      <w:r w:rsidRPr="008C68CD">
        <w:rPr>
          <w:rFonts w:asciiTheme="minorHAnsi" w:hAnsiTheme="minorHAnsi" w:cstheme="minorHAnsi"/>
          <w:b/>
          <w:sz w:val="22"/>
          <w:szCs w:val="22"/>
        </w:rPr>
        <w:t>Unidade Orçamentária SEMSAU:</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02.05.02 Fundo Mun. De Saúde Bloco Custeio Atenção Primária</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Programação: 10.301.0005.2028.0000 Manutenção e Funcionamento das Ações e Serviços da Atenção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Calibri" w:hAnsiTheme="minorHAnsi" w:cstheme="minorHAnsi"/>
          <w:b/>
          <w:bCs/>
          <w:sz w:val="22"/>
          <w:szCs w:val="22"/>
        </w:rPr>
      </w:pPr>
      <w:r w:rsidRPr="008C68CD">
        <w:rPr>
          <w:rFonts w:asciiTheme="minorHAnsi" w:hAnsiTheme="minorHAnsi" w:cstheme="minorHAnsi"/>
          <w:sz w:val="22"/>
          <w:szCs w:val="22"/>
        </w:rPr>
        <w:t>Elemento de Despesa:</w:t>
      </w:r>
      <w:r w:rsidRPr="008C68CD">
        <w:rPr>
          <w:rStyle w:val="Forte"/>
          <w:rFonts w:asciiTheme="minorHAnsi" w:eastAsia="Calibri" w:hAnsiTheme="minorHAnsi" w:cstheme="minorHAnsi"/>
          <w:sz w:val="22"/>
          <w:szCs w:val="22"/>
        </w:rPr>
        <w:t xml:space="preserve">  3.3.90.30.00 Material de Consumo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Fonte de Recurso: Recurso Próprio e Superávit</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sz w:val="22"/>
          <w:szCs w:val="22"/>
        </w:rPr>
      </w:pPr>
      <w:r w:rsidRPr="008C68CD">
        <w:rPr>
          <w:rFonts w:asciiTheme="minorHAnsi" w:hAnsiTheme="minorHAnsi" w:cstheme="minorHAnsi"/>
          <w:b/>
          <w:sz w:val="22"/>
          <w:szCs w:val="22"/>
        </w:rPr>
        <w:t>Unidade Orçamentária SEMAP:</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02.03.01 Secretária Municipal de Administração e Planejamento - SEMAP</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Programação: 04.122.0002.2009.0000 – Custeio das Atividades Operacionais e Administrativas</w:t>
      </w:r>
    </w:p>
    <w:p w:rsidR="008D7E0E" w:rsidRPr="008C68CD" w:rsidRDefault="008D7E0E" w:rsidP="00BD28C1">
      <w:pPr>
        <w:pStyle w:val="NormalWeb"/>
        <w:shd w:val="clear" w:color="auto" w:fill="FFFFFF"/>
        <w:tabs>
          <w:tab w:val="left" w:pos="567"/>
        </w:tabs>
        <w:spacing w:before="0" w:beforeAutospacing="0" w:after="120" w:afterAutospacing="0"/>
        <w:rPr>
          <w:rStyle w:val="Forte"/>
          <w:rFonts w:asciiTheme="minorHAnsi" w:hAnsiTheme="minorHAnsi" w:cstheme="minorHAnsi"/>
          <w:sz w:val="22"/>
          <w:szCs w:val="22"/>
        </w:rPr>
      </w:pPr>
      <w:r w:rsidRPr="008C68CD">
        <w:rPr>
          <w:rFonts w:asciiTheme="minorHAnsi" w:hAnsiTheme="minorHAnsi" w:cstheme="minorHAnsi"/>
          <w:sz w:val="22"/>
          <w:szCs w:val="22"/>
        </w:rPr>
        <w:t>Elemento de Despesa:</w:t>
      </w:r>
      <w:r w:rsidRPr="008C68CD">
        <w:rPr>
          <w:rStyle w:val="Forte"/>
          <w:rFonts w:asciiTheme="minorHAnsi" w:hAnsiTheme="minorHAnsi" w:cstheme="minorHAnsi"/>
          <w:sz w:val="22"/>
          <w:szCs w:val="22"/>
        </w:rPr>
        <w:t xml:space="preserve">  3.3.90.30.00 Material de Consumo </w:t>
      </w:r>
    </w:p>
    <w:p w:rsidR="008D7E0E" w:rsidRPr="008C68CD" w:rsidRDefault="008D7E0E" w:rsidP="00BD28C1">
      <w:pPr>
        <w:pStyle w:val="NormalWeb"/>
        <w:shd w:val="clear" w:color="auto" w:fill="FFFFFF"/>
        <w:tabs>
          <w:tab w:val="left" w:pos="567"/>
        </w:tabs>
        <w:spacing w:before="0" w:beforeAutospacing="0" w:after="120" w:afterAutospacing="0"/>
        <w:rPr>
          <w:rStyle w:val="Forte"/>
          <w:rFonts w:asciiTheme="minorHAnsi" w:hAnsiTheme="minorHAnsi" w:cstheme="minorHAnsi"/>
          <w:sz w:val="22"/>
          <w:szCs w:val="22"/>
        </w:rPr>
      </w:pP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sz w:val="22"/>
          <w:szCs w:val="22"/>
        </w:rPr>
      </w:pPr>
      <w:r w:rsidRPr="008C68CD">
        <w:rPr>
          <w:rFonts w:asciiTheme="minorHAnsi" w:hAnsiTheme="minorHAnsi" w:cstheme="minorHAnsi"/>
          <w:b/>
          <w:sz w:val="22"/>
          <w:szCs w:val="22"/>
        </w:rPr>
        <w:t xml:space="preserve">Unidade Orçamentária: GABINETE MUNICIPAL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 xml:space="preserve">02.02.01 Gabinete do Prefeito Programação: </w:t>
      </w:r>
      <w:proofErr w:type="gramStart"/>
      <w:r w:rsidRPr="008C68CD">
        <w:rPr>
          <w:rFonts w:asciiTheme="minorHAnsi" w:hAnsiTheme="minorHAnsi" w:cstheme="minorHAnsi"/>
          <w:sz w:val="22"/>
          <w:szCs w:val="22"/>
        </w:rPr>
        <w:t>04 122 0002 2009 0000</w:t>
      </w:r>
      <w:proofErr w:type="gramEnd"/>
      <w:r w:rsidRPr="008C68CD">
        <w:rPr>
          <w:rFonts w:asciiTheme="minorHAnsi" w:hAnsiTheme="minorHAnsi" w:cstheme="minorHAnsi"/>
          <w:sz w:val="22"/>
          <w:szCs w:val="22"/>
        </w:rPr>
        <w:t xml:space="preserve"> Custeio das Atividades Operacionais e Administrativas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eastAsia="Calibri" w:hAnsiTheme="minorHAnsi" w:cstheme="minorHAnsi"/>
          <w:b/>
          <w:bCs/>
          <w:sz w:val="22"/>
          <w:szCs w:val="22"/>
        </w:rPr>
      </w:pPr>
      <w:r w:rsidRPr="008C68CD">
        <w:rPr>
          <w:rFonts w:asciiTheme="minorHAnsi" w:hAnsiTheme="minorHAnsi" w:cstheme="minorHAnsi"/>
          <w:sz w:val="22"/>
          <w:szCs w:val="22"/>
        </w:rPr>
        <w:t>Elemento de Despesa:</w:t>
      </w:r>
      <w:r w:rsidRPr="008C68CD">
        <w:rPr>
          <w:rStyle w:val="Forte"/>
          <w:rFonts w:asciiTheme="minorHAnsi" w:eastAsia="Calibri" w:hAnsiTheme="minorHAnsi" w:cstheme="minorHAnsi"/>
          <w:sz w:val="22"/>
          <w:szCs w:val="22"/>
        </w:rPr>
        <w:t xml:space="preserve">  3.3.90.30.00 Material de Consumo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 xml:space="preserve">Fonte de Recurso: Recurso Próprio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Ficha: 016</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sz w:val="22"/>
          <w:szCs w:val="22"/>
        </w:rPr>
      </w:pP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sz w:val="22"/>
          <w:szCs w:val="22"/>
        </w:rPr>
      </w:pPr>
      <w:r w:rsidRPr="008C68CD">
        <w:rPr>
          <w:rFonts w:asciiTheme="minorHAnsi" w:hAnsiTheme="minorHAnsi" w:cstheme="minorHAnsi"/>
          <w:b/>
          <w:sz w:val="22"/>
          <w:szCs w:val="22"/>
        </w:rPr>
        <w:t>Unidade Orçamentária: SEMCELT</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 xml:space="preserve">02.10.01 Secretaria Municipal de Cultura, Esporte, Lazer e Turismo SEMCELT Programação: </w:t>
      </w:r>
      <w:proofErr w:type="gramStart"/>
      <w:r w:rsidRPr="008C68CD">
        <w:rPr>
          <w:rFonts w:asciiTheme="minorHAnsi" w:hAnsiTheme="minorHAnsi" w:cstheme="minorHAnsi"/>
          <w:sz w:val="22"/>
          <w:szCs w:val="22"/>
        </w:rPr>
        <w:t>13 392 0012 2106 0000</w:t>
      </w:r>
      <w:proofErr w:type="gramEnd"/>
      <w:r w:rsidRPr="008C68CD">
        <w:rPr>
          <w:rFonts w:asciiTheme="minorHAnsi" w:hAnsiTheme="minorHAnsi" w:cstheme="minorHAnsi"/>
          <w:sz w:val="22"/>
          <w:szCs w:val="22"/>
        </w:rPr>
        <w:t xml:space="preserve"> DIFUSÃO DA CULTURA E TURISMO 27 812 0012 2107 0000 DIFUSÃO DO ESPORTE E LAZER</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 xml:space="preserve">3.3.90.30.00 Material de Consumo Fonte de Recurso: Recurso Próprio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sz w:val="22"/>
          <w:szCs w:val="22"/>
        </w:rPr>
        <w:t>Ficha: 568 e 573</w:t>
      </w: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b/>
          <w:sz w:val="22"/>
          <w:szCs w:val="22"/>
        </w:rPr>
      </w:pPr>
    </w:p>
    <w:p w:rsidR="008D7E0E" w:rsidRPr="008C68CD" w:rsidRDefault="008D7E0E" w:rsidP="00BD28C1">
      <w:pPr>
        <w:pStyle w:val="NormalWeb"/>
        <w:tabs>
          <w:tab w:val="left" w:pos="567"/>
        </w:tabs>
        <w:spacing w:before="0" w:beforeAutospacing="0" w:after="120" w:afterAutospacing="0"/>
        <w:rPr>
          <w:rFonts w:asciiTheme="minorHAnsi" w:hAnsiTheme="minorHAnsi" w:cstheme="minorHAnsi"/>
          <w:sz w:val="22"/>
          <w:szCs w:val="22"/>
        </w:rPr>
      </w:pPr>
      <w:r w:rsidRPr="008C68CD">
        <w:rPr>
          <w:rFonts w:asciiTheme="minorHAnsi" w:hAnsiTheme="minorHAnsi" w:cstheme="minorHAnsi"/>
          <w:b/>
          <w:sz w:val="22"/>
          <w:szCs w:val="22"/>
        </w:rPr>
        <w:t>Unidade Orçamentária: – SEMAS.</w:t>
      </w:r>
    </w:p>
    <w:p w:rsidR="008D7E0E" w:rsidRPr="008C68CD" w:rsidRDefault="008D7E0E" w:rsidP="00BD28C1">
      <w:pPr>
        <w:tabs>
          <w:tab w:val="left" w:pos="567"/>
        </w:tabs>
        <w:rPr>
          <w:rFonts w:cstheme="minorHAnsi"/>
        </w:rPr>
      </w:pPr>
      <w:r w:rsidRPr="008C68CD">
        <w:rPr>
          <w:rFonts w:cstheme="minorHAnsi"/>
        </w:rPr>
        <w:t>Apoio as Atividades Administrativas e Operacionais da 08.122.0002.2014.0000</w:t>
      </w:r>
    </w:p>
    <w:p w:rsidR="008D7E0E" w:rsidRPr="008C68CD" w:rsidRDefault="008D7E0E" w:rsidP="00BD28C1">
      <w:pPr>
        <w:tabs>
          <w:tab w:val="left" w:pos="567"/>
        </w:tabs>
        <w:rPr>
          <w:rFonts w:cstheme="minorHAnsi"/>
        </w:rPr>
      </w:pPr>
      <w:r w:rsidRPr="008C68CD">
        <w:rPr>
          <w:rFonts w:cstheme="minorHAnsi"/>
        </w:rPr>
        <w:t>Capela Mortuária - Serviços e Manutenção 08.122.0002.2015.0000</w:t>
      </w:r>
    </w:p>
    <w:p w:rsidR="008D7E0E" w:rsidRPr="008C68CD" w:rsidRDefault="008D7E0E" w:rsidP="00BD28C1">
      <w:pPr>
        <w:tabs>
          <w:tab w:val="left" w:pos="567"/>
        </w:tabs>
        <w:rPr>
          <w:rFonts w:cstheme="minorHAnsi"/>
        </w:rPr>
      </w:pPr>
      <w:r w:rsidRPr="008C68CD">
        <w:rPr>
          <w:rFonts w:cstheme="minorHAnsi"/>
        </w:rPr>
        <w:t>Despesas com Pessoal do Conselho Tutelar 08.122.0002.2018.000</w:t>
      </w:r>
    </w:p>
    <w:p w:rsidR="008D7E0E" w:rsidRPr="008C68CD" w:rsidRDefault="008D7E0E" w:rsidP="00BD28C1">
      <w:pPr>
        <w:tabs>
          <w:tab w:val="left" w:pos="567"/>
        </w:tabs>
        <w:rPr>
          <w:rFonts w:cstheme="minorHAnsi"/>
        </w:rPr>
      </w:pPr>
      <w:r w:rsidRPr="008C68CD">
        <w:rPr>
          <w:rFonts w:cstheme="minorHAnsi"/>
        </w:rPr>
        <w:t>BL GBF - Gestão do Programa Bolsa Família e do Cadastro 08.122.0008.2090.0000</w:t>
      </w:r>
    </w:p>
    <w:p w:rsidR="008D7E0E" w:rsidRPr="008C68CD" w:rsidRDefault="008D7E0E" w:rsidP="00BD28C1">
      <w:pPr>
        <w:tabs>
          <w:tab w:val="left" w:pos="567"/>
        </w:tabs>
        <w:rPr>
          <w:rFonts w:cstheme="minorHAnsi"/>
        </w:rPr>
      </w:pPr>
      <w:r w:rsidRPr="008C68CD">
        <w:rPr>
          <w:rFonts w:cstheme="minorHAnsi"/>
        </w:rPr>
        <w:t xml:space="preserve">Programa Primeira Infância </w:t>
      </w:r>
      <w:proofErr w:type="gramStart"/>
      <w:r w:rsidRPr="008C68CD">
        <w:rPr>
          <w:rFonts w:cstheme="minorHAnsi"/>
        </w:rPr>
        <w:t>no SUAS</w:t>
      </w:r>
      <w:proofErr w:type="gramEnd"/>
      <w:r w:rsidRPr="008C68CD">
        <w:rPr>
          <w:rFonts w:cstheme="minorHAnsi"/>
        </w:rPr>
        <w:t xml:space="preserve"> 08.243.0008.2080.0000</w:t>
      </w:r>
    </w:p>
    <w:p w:rsidR="008D7E0E" w:rsidRPr="008C68CD" w:rsidRDefault="008D7E0E" w:rsidP="00BD28C1">
      <w:pPr>
        <w:tabs>
          <w:tab w:val="left" w:pos="567"/>
        </w:tabs>
        <w:rPr>
          <w:rFonts w:cstheme="minorHAnsi"/>
        </w:rPr>
      </w:pPr>
      <w:r w:rsidRPr="008C68CD">
        <w:rPr>
          <w:rFonts w:cstheme="minorHAnsi"/>
        </w:rPr>
        <w:t>Piso Variável - Criança Feliz + Estadual 08.243.0008.2081.0000</w:t>
      </w:r>
    </w:p>
    <w:p w:rsidR="008D7E0E" w:rsidRPr="008C68CD" w:rsidRDefault="008D7E0E" w:rsidP="00BD28C1">
      <w:pPr>
        <w:tabs>
          <w:tab w:val="left" w:pos="567"/>
        </w:tabs>
        <w:rPr>
          <w:rFonts w:cstheme="minorHAnsi"/>
        </w:rPr>
      </w:pPr>
      <w:r w:rsidRPr="008C68CD">
        <w:rPr>
          <w:rFonts w:cstheme="minorHAnsi"/>
        </w:rPr>
        <w:t>BL PSB – Manutenção e Fortalecimento da Proteção Social 08.244.0008.2082.0000</w:t>
      </w:r>
    </w:p>
    <w:p w:rsidR="008D7E0E" w:rsidRPr="008C68CD" w:rsidRDefault="008D7E0E" w:rsidP="00BD28C1">
      <w:pPr>
        <w:tabs>
          <w:tab w:val="left" w:pos="567"/>
        </w:tabs>
        <w:rPr>
          <w:rFonts w:cstheme="minorHAnsi"/>
        </w:rPr>
      </w:pPr>
      <w:r w:rsidRPr="008C68CD">
        <w:rPr>
          <w:rFonts w:cstheme="minorHAnsi"/>
        </w:rPr>
        <w:t>SCFV - Serviço de Convivência e Fortalecimento de 08.244.0008.2083.0000</w:t>
      </w:r>
    </w:p>
    <w:p w:rsidR="008D7E0E" w:rsidRPr="008C68CD" w:rsidRDefault="008D7E0E" w:rsidP="00BD28C1">
      <w:pPr>
        <w:tabs>
          <w:tab w:val="left" w:pos="567"/>
        </w:tabs>
        <w:rPr>
          <w:rFonts w:cstheme="minorHAnsi"/>
        </w:rPr>
      </w:pPr>
      <w:r w:rsidRPr="008C68CD">
        <w:rPr>
          <w:rFonts w:cstheme="minorHAnsi"/>
        </w:rPr>
        <w:t xml:space="preserve">Manutenção dos Serviços de </w:t>
      </w:r>
      <w:proofErr w:type="gramStart"/>
      <w:r w:rsidRPr="008C68CD">
        <w:rPr>
          <w:rFonts w:cstheme="minorHAnsi"/>
        </w:rPr>
        <w:t>Transporte –SCFV</w:t>
      </w:r>
      <w:proofErr w:type="gramEnd"/>
      <w:r w:rsidRPr="008C68CD">
        <w:rPr>
          <w:rFonts w:cstheme="minorHAnsi"/>
        </w:rPr>
        <w:t xml:space="preserve"> 08.244.0008.2084.0000</w:t>
      </w:r>
    </w:p>
    <w:p w:rsidR="008D7E0E" w:rsidRPr="008C68CD" w:rsidRDefault="008D7E0E" w:rsidP="00BD28C1">
      <w:pPr>
        <w:tabs>
          <w:tab w:val="left" w:pos="567"/>
        </w:tabs>
        <w:rPr>
          <w:rFonts w:cstheme="minorHAnsi"/>
        </w:rPr>
      </w:pPr>
      <w:r w:rsidRPr="008C68CD">
        <w:rPr>
          <w:rFonts w:cstheme="minorHAnsi"/>
        </w:rPr>
        <w:t>Piso Fixo para Serviços e Programas do PSB - Estado 08.244.0008.2085.0000</w:t>
      </w:r>
    </w:p>
    <w:p w:rsidR="008D7E0E" w:rsidRPr="008C68CD" w:rsidRDefault="008D7E0E" w:rsidP="00BD28C1">
      <w:pPr>
        <w:tabs>
          <w:tab w:val="left" w:pos="567"/>
        </w:tabs>
        <w:rPr>
          <w:rFonts w:cstheme="minorHAnsi"/>
        </w:rPr>
      </w:pPr>
      <w:proofErr w:type="gramStart"/>
      <w:r w:rsidRPr="008C68CD">
        <w:rPr>
          <w:rFonts w:cstheme="minorHAnsi"/>
        </w:rPr>
        <w:t>Execução do Programa MAMÃE CHEGUEI</w:t>
      </w:r>
      <w:proofErr w:type="gramEnd"/>
      <w:r w:rsidRPr="008C68CD">
        <w:rPr>
          <w:rFonts w:cstheme="minorHAnsi"/>
        </w:rPr>
        <w:t xml:space="preserve"> - Piso Variável - 08.244.0008.2086.0000</w:t>
      </w:r>
    </w:p>
    <w:p w:rsidR="008D7E0E" w:rsidRPr="008C68CD" w:rsidRDefault="008D7E0E" w:rsidP="00BD28C1">
      <w:pPr>
        <w:tabs>
          <w:tab w:val="left" w:pos="567"/>
        </w:tabs>
        <w:rPr>
          <w:rFonts w:cstheme="minorHAnsi"/>
        </w:rPr>
      </w:pPr>
      <w:r w:rsidRPr="008C68CD">
        <w:rPr>
          <w:rFonts w:cstheme="minorHAnsi"/>
        </w:rPr>
        <w:t>BL PSB – Concessão de Benefícios Eventuais 08.244.0008.2088.0000</w:t>
      </w:r>
    </w:p>
    <w:p w:rsidR="008D7E0E" w:rsidRPr="008C68CD" w:rsidRDefault="008D7E0E" w:rsidP="00BD28C1">
      <w:pPr>
        <w:tabs>
          <w:tab w:val="left" w:pos="567"/>
        </w:tabs>
        <w:rPr>
          <w:rFonts w:cstheme="minorHAnsi"/>
        </w:rPr>
      </w:pPr>
      <w:r w:rsidRPr="008C68CD">
        <w:rPr>
          <w:rFonts w:cstheme="minorHAnsi"/>
        </w:rPr>
        <w:t>Concessão de Benefícios Eventuais - Estadual 08.244.0008.2089.0000</w:t>
      </w:r>
    </w:p>
    <w:p w:rsidR="008D7E0E" w:rsidRPr="008C68CD" w:rsidRDefault="008D7E0E" w:rsidP="00BD28C1">
      <w:pPr>
        <w:tabs>
          <w:tab w:val="left" w:pos="567"/>
        </w:tabs>
        <w:rPr>
          <w:rFonts w:cstheme="minorHAnsi"/>
        </w:rPr>
      </w:pPr>
      <w:r w:rsidRPr="008C68CD">
        <w:rPr>
          <w:rFonts w:cstheme="minorHAnsi"/>
        </w:rPr>
        <w:t>Apoio Administrativo - Vó Neuza 08.244.0008.2092.0000</w:t>
      </w:r>
    </w:p>
    <w:p w:rsidR="008D7E0E" w:rsidRPr="008C68CD" w:rsidRDefault="008D7E0E" w:rsidP="00BD28C1">
      <w:pPr>
        <w:tabs>
          <w:tab w:val="left" w:pos="567"/>
        </w:tabs>
        <w:rPr>
          <w:rFonts w:cstheme="minorHAnsi"/>
        </w:rPr>
      </w:pPr>
      <w:r w:rsidRPr="008C68CD">
        <w:rPr>
          <w:rFonts w:cstheme="minorHAnsi"/>
        </w:rPr>
        <w:t>Manutenção do Índice de Gestão Descentralizada - 08.244.0008.2093.0000</w:t>
      </w:r>
    </w:p>
    <w:p w:rsidR="008D7E0E" w:rsidRPr="008C68CD" w:rsidRDefault="008D7E0E" w:rsidP="00BD28C1">
      <w:pPr>
        <w:tabs>
          <w:tab w:val="left" w:pos="567"/>
        </w:tabs>
        <w:rPr>
          <w:rFonts w:cstheme="minorHAnsi"/>
        </w:rPr>
      </w:pPr>
      <w:r w:rsidRPr="008C68CD">
        <w:rPr>
          <w:rFonts w:cstheme="minorHAnsi"/>
        </w:rPr>
        <w:t>Manutenção e Fortalecimento da Agenda Transversal 08.244.0010.2104.0000</w:t>
      </w:r>
    </w:p>
    <w:p w:rsidR="008D7E0E" w:rsidRPr="008C68CD" w:rsidRDefault="008D7E0E" w:rsidP="00BD28C1">
      <w:pPr>
        <w:tabs>
          <w:tab w:val="left" w:pos="567"/>
        </w:tabs>
        <w:rPr>
          <w:rFonts w:cstheme="minorHAnsi"/>
        </w:rPr>
      </w:pPr>
      <w:r w:rsidRPr="008C68CD">
        <w:rPr>
          <w:rFonts w:cstheme="minorHAnsi"/>
        </w:rPr>
        <w:t>Apoio e Manutenção do Bloco BL PSB – Fundo Nacional de 08.245.0008.2100.0000</w:t>
      </w:r>
    </w:p>
    <w:p w:rsidR="008D7E0E" w:rsidRPr="008C68CD" w:rsidRDefault="008D7E0E" w:rsidP="00BD28C1">
      <w:pPr>
        <w:tabs>
          <w:tab w:val="left" w:pos="567"/>
        </w:tabs>
        <w:rPr>
          <w:rFonts w:cstheme="minorHAnsi"/>
        </w:rPr>
      </w:pPr>
      <w:r w:rsidRPr="008C68CD">
        <w:rPr>
          <w:rFonts w:cstheme="minorHAnsi"/>
        </w:rPr>
        <w:t xml:space="preserve">Apoio e Manutenção do Programa </w:t>
      </w:r>
      <w:proofErr w:type="gramStart"/>
      <w:r w:rsidRPr="008C68CD">
        <w:rPr>
          <w:rFonts w:cstheme="minorHAnsi"/>
        </w:rPr>
        <w:t>BL -Bloco</w:t>
      </w:r>
      <w:proofErr w:type="gramEnd"/>
      <w:r w:rsidRPr="008C68CD">
        <w:rPr>
          <w:rFonts w:cstheme="minorHAnsi"/>
        </w:rPr>
        <w:t xml:space="preserve"> de Gestão do IGD-SUAS 08.245.0008.2101.0000</w:t>
      </w:r>
    </w:p>
    <w:p w:rsidR="008D7E0E" w:rsidRPr="00D15FAF" w:rsidRDefault="008D7E0E" w:rsidP="00BD28C1">
      <w:pPr>
        <w:tabs>
          <w:tab w:val="left" w:pos="567"/>
        </w:tabs>
        <w:rPr>
          <w:rFonts w:cstheme="minorHAnsi"/>
        </w:rPr>
      </w:pPr>
      <w:r w:rsidRPr="00D15FAF">
        <w:rPr>
          <w:rFonts w:cstheme="minorHAnsi"/>
        </w:rPr>
        <w:t xml:space="preserve">Vigilância </w:t>
      </w:r>
      <w:proofErr w:type="spellStart"/>
      <w:r w:rsidRPr="00D15FAF">
        <w:rPr>
          <w:rFonts w:cstheme="minorHAnsi"/>
        </w:rPr>
        <w:t>Socio-Assistêncial</w:t>
      </w:r>
      <w:proofErr w:type="spellEnd"/>
      <w:r w:rsidRPr="00D15FAF">
        <w:rPr>
          <w:rFonts w:cstheme="minorHAnsi"/>
        </w:rPr>
        <w:t xml:space="preserve"> 08.245.0008.2103.0000</w:t>
      </w:r>
    </w:p>
    <w:p w:rsidR="008D7E0E" w:rsidRPr="00D15FAF"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sz w:val="22"/>
          <w:szCs w:val="22"/>
        </w:rPr>
      </w:pPr>
    </w:p>
    <w:p w:rsidR="008D7E0E" w:rsidRPr="00D15FAF" w:rsidRDefault="008D7E0E" w:rsidP="00BD28C1">
      <w:pPr>
        <w:shd w:val="clear" w:color="auto" w:fill="FFFFFF"/>
        <w:spacing w:after="0" w:line="276" w:lineRule="atLeast"/>
        <w:rPr>
          <w:rFonts w:eastAsia="Times New Roman" w:cstheme="minorHAnsi"/>
          <w:color w:val="000000"/>
        </w:rPr>
      </w:pPr>
      <w:r w:rsidRPr="00D15FAF">
        <w:rPr>
          <w:rFonts w:eastAsia="Times New Roman" w:cstheme="minorHAnsi"/>
          <w:b/>
          <w:bCs/>
          <w:color w:val="000000"/>
        </w:rPr>
        <w:t>Unidade Orçamentária SEMAGRI:</w:t>
      </w:r>
    </w:p>
    <w:p w:rsidR="008D7E0E" w:rsidRPr="00D15FAF" w:rsidRDefault="008D7E0E" w:rsidP="00BD28C1">
      <w:pPr>
        <w:shd w:val="clear" w:color="auto" w:fill="FFFFFF"/>
        <w:spacing w:after="0" w:line="276" w:lineRule="atLeast"/>
        <w:rPr>
          <w:rFonts w:eastAsia="Times New Roman" w:cstheme="minorHAnsi"/>
          <w:color w:val="000000"/>
        </w:rPr>
      </w:pPr>
      <w:r w:rsidRPr="00D15FAF">
        <w:rPr>
          <w:rFonts w:eastAsia="Times New Roman" w:cstheme="minorHAnsi"/>
          <w:color w:val="000000"/>
        </w:rPr>
        <w:t xml:space="preserve">Custeio das Atividades Operacionais e Administrativas: 04 122 0002 0000 Outros Serviços de </w:t>
      </w:r>
      <w:proofErr w:type="gramStart"/>
      <w:r w:rsidRPr="00D15FAF">
        <w:rPr>
          <w:rFonts w:eastAsia="Times New Roman" w:cstheme="minorHAnsi"/>
          <w:color w:val="000000"/>
        </w:rPr>
        <w:t>Terceiros Pessoa Jurídica</w:t>
      </w:r>
      <w:proofErr w:type="gramEnd"/>
      <w:r w:rsidRPr="00D15FAF">
        <w:rPr>
          <w:rFonts w:eastAsia="Times New Roman" w:cstheme="minorHAnsi"/>
          <w:color w:val="000000"/>
        </w:rPr>
        <w:t>: 3.3.90.39.00</w:t>
      </w:r>
    </w:p>
    <w:p w:rsidR="008D7E0E" w:rsidRPr="00D15FAF" w:rsidRDefault="008D7E0E" w:rsidP="00BD28C1">
      <w:pPr>
        <w:shd w:val="clear" w:color="auto" w:fill="FFFFFF"/>
        <w:spacing w:after="0" w:line="276" w:lineRule="atLeast"/>
        <w:rPr>
          <w:rFonts w:eastAsia="Times New Roman" w:cstheme="minorHAnsi"/>
          <w:color w:val="000000"/>
        </w:rPr>
      </w:pPr>
      <w:r w:rsidRPr="00D15FAF">
        <w:rPr>
          <w:rFonts w:eastAsia="Times New Roman" w:cstheme="minorHAnsi"/>
          <w:b/>
          <w:bCs/>
          <w:color w:val="000000"/>
        </w:rPr>
        <w:t> </w:t>
      </w:r>
    </w:p>
    <w:p w:rsidR="008D7E0E" w:rsidRPr="00D15FAF" w:rsidRDefault="008D7E0E" w:rsidP="00BD28C1">
      <w:pPr>
        <w:shd w:val="clear" w:color="auto" w:fill="FFFFFF"/>
        <w:spacing w:after="0" w:line="276" w:lineRule="atLeast"/>
        <w:rPr>
          <w:rFonts w:eastAsia="Times New Roman" w:cstheme="minorHAnsi"/>
          <w:color w:val="000000"/>
        </w:rPr>
      </w:pPr>
      <w:r w:rsidRPr="00D15FAF">
        <w:rPr>
          <w:rFonts w:eastAsia="Times New Roman" w:cstheme="minorHAnsi"/>
          <w:b/>
          <w:bCs/>
          <w:color w:val="000000"/>
        </w:rPr>
        <w:t>Unidade Orçamentária SEMOSP:</w:t>
      </w:r>
    </w:p>
    <w:p w:rsidR="008D7E0E" w:rsidRPr="00D15FAF" w:rsidRDefault="008D7E0E" w:rsidP="00BD28C1">
      <w:pPr>
        <w:shd w:val="clear" w:color="auto" w:fill="FFFFFF"/>
        <w:spacing w:after="0" w:line="276" w:lineRule="atLeast"/>
        <w:rPr>
          <w:rFonts w:eastAsia="Times New Roman" w:cstheme="minorHAnsi"/>
          <w:color w:val="000000"/>
        </w:rPr>
      </w:pPr>
      <w:r w:rsidRPr="00D15FAF">
        <w:rPr>
          <w:rFonts w:eastAsia="Times New Roman" w:cstheme="minorHAnsi"/>
          <w:color w:val="000000"/>
        </w:rPr>
        <w:t xml:space="preserve">Custeio das Atividades Operacionais e Administrativas: 04 122 0002 0000 Outros Serviços de </w:t>
      </w:r>
      <w:proofErr w:type="gramStart"/>
      <w:r w:rsidRPr="00D15FAF">
        <w:rPr>
          <w:rFonts w:eastAsia="Times New Roman" w:cstheme="minorHAnsi"/>
          <w:color w:val="000000"/>
        </w:rPr>
        <w:t>Terceiros Pessoa Jurídica</w:t>
      </w:r>
      <w:proofErr w:type="gramEnd"/>
      <w:r w:rsidRPr="00D15FAF">
        <w:rPr>
          <w:rFonts w:eastAsia="Times New Roman" w:cstheme="minorHAnsi"/>
          <w:color w:val="000000"/>
        </w:rPr>
        <w:t>: 3.3.90.39.00</w:t>
      </w:r>
    </w:p>
    <w:p w:rsidR="008D7E0E" w:rsidRPr="00D15FAF" w:rsidRDefault="008D7E0E" w:rsidP="00BD28C1">
      <w:pPr>
        <w:shd w:val="clear" w:color="auto" w:fill="FFFFFF"/>
        <w:tabs>
          <w:tab w:val="left" w:pos="567"/>
        </w:tabs>
        <w:rPr>
          <w:rFonts w:cstheme="minorHAnsi"/>
          <w:b/>
          <w:color w:val="000000"/>
        </w:rPr>
      </w:pPr>
    </w:p>
    <w:p w:rsidR="008D7E0E" w:rsidRPr="00D15FAF" w:rsidRDefault="008D7E0E" w:rsidP="00BD28C1">
      <w:pPr>
        <w:numPr>
          <w:ilvl w:val="0"/>
          <w:numId w:val="20"/>
        </w:numPr>
        <w:shd w:val="clear" w:color="auto" w:fill="FFFFFF"/>
        <w:tabs>
          <w:tab w:val="left" w:pos="567"/>
        </w:tabs>
        <w:spacing w:before="0"/>
        <w:ind w:left="1418" w:firstLine="0"/>
        <w:rPr>
          <w:rFonts w:cstheme="minorHAnsi"/>
          <w:b/>
          <w:color w:val="000000"/>
        </w:rPr>
      </w:pPr>
      <w:r w:rsidRPr="00D15FAF">
        <w:rPr>
          <w:rFonts w:cstheme="minorHAnsi"/>
          <w:b/>
          <w:color w:val="000000"/>
        </w:rPr>
        <w:t xml:space="preserve">DO REGISTRO DE PREÇO </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D15FAF">
        <w:rPr>
          <w:rFonts w:cstheme="minorHAnsi"/>
          <w:color w:val="000000"/>
          <w:shd w:val="clear" w:color="auto" w:fill="FFFFFF"/>
        </w:rPr>
        <w:t>A adoção do Sistema de Registro de Preços (SRP),</w:t>
      </w:r>
      <w:r w:rsidRPr="008C68CD">
        <w:rPr>
          <w:rFonts w:cstheme="minorHAnsi"/>
          <w:color w:val="000000"/>
          <w:shd w:val="clear" w:color="auto" w:fill="FFFFFF"/>
        </w:rPr>
        <w:t xml:space="preserve"> conforme estabelecido no Art. 82 da Lei nº 14.133/2021, apresenta diversas vantagens, especialmente ao considerar o critério de menor preço e as modalidades de concorrência e pregão. As principais vantagens do SRP são descritas a seguir:</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a</w:t>
      </w:r>
      <w:proofErr w:type="gramEnd"/>
      <w:r w:rsidRPr="008C68CD">
        <w:rPr>
          <w:rFonts w:eastAsia="Times New Roman" w:cstheme="minorHAnsi"/>
          <w:b/>
          <w:bCs/>
          <w:color w:val="000000"/>
        </w:rPr>
        <w:t>).</w:t>
      </w:r>
      <w:r w:rsidRPr="008C68CD">
        <w:rPr>
          <w:rFonts w:eastAsia="Times New Roman" w:cstheme="minorHAnsi"/>
          <w:color w:val="000000"/>
        </w:rPr>
        <w:t> </w:t>
      </w:r>
      <w:r w:rsidRPr="008C68CD">
        <w:rPr>
          <w:rFonts w:eastAsia="Times New Roman" w:cstheme="minorHAnsi"/>
          <w:b/>
          <w:bCs/>
          <w:color w:val="000000"/>
        </w:rPr>
        <w:t>Acelera a aquisição de produtos e serviços: </w:t>
      </w:r>
      <w:r w:rsidRPr="008C68CD">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o momento. Isso porque, como você já viu, as ofertas mais interessantes ficam disponíveis no registro, para quando a administração pública precisar, com isso, se ganha em tempo, devido à entrega mais acelerada dos bens ou serviços contratados.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w:t>
      </w:r>
      <w:r w:rsidRPr="008C68CD">
        <w:rPr>
          <w:rFonts w:eastAsia="Times New Roman" w:cstheme="minorHAnsi"/>
          <w:color w:val="000000"/>
        </w:rPr>
        <w:t> </w:t>
      </w:r>
      <w:r w:rsidRPr="008C68CD">
        <w:rPr>
          <w:rFonts w:eastAsia="Times New Roman" w:cstheme="minorHAnsi"/>
          <w:b/>
          <w:bCs/>
          <w:color w:val="000000"/>
        </w:rPr>
        <w:t>Diminui a necessidade de licitações: </w:t>
      </w:r>
      <w:r w:rsidRPr="008C68CD">
        <w:rPr>
          <w:rFonts w:eastAsia="Times New Roman" w:cstheme="minorHAnsi"/>
          <w:color w:val="000000"/>
        </w:rPr>
        <w:t xml:space="preserve">Com certeza, este é um dos principais benefícios do SRP. Afinal, não precisar fazer diversos processos de licitação </w:t>
      </w:r>
      <w:proofErr w:type="gramStart"/>
      <w:r w:rsidRPr="008C68CD">
        <w:rPr>
          <w:rFonts w:eastAsia="Times New Roman" w:cstheme="minorHAnsi"/>
          <w:color w:val="000000"/>
        </w:rPr>
        <w:t>agiliza</w:t>
      </w:r>
      <w:proofErr w:type="gramEnd"/>
      <w:r w:rsidRPr="008C68CD">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Evita problemas de armazenamento:</w:t>
      </w:r>
      <w:r w:rsidRPr="008C68CD">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d)</w:t>
      </w:r>
      <w:proofErr w:type="gramEnd"/>
      <w:r w:rsidRPr="008C68CD">
        <w:rPr>
          <w:rFonts w:eastAsia="Times New Roman" w:cstheme="minorHAnsi"/>
          <w:b/>
          <w:bCs/>
          <w:color w:val="000000"/>
        </w:rPr>
        <w:t>. Aumenta a competitividade: </w:t>
      </w:r>
      <w:r w:rsidRPr="008C68CD">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e</w:t>
      </w:r>
      <w:proofErr w:type="gramEnd"/>
      <w:r w:rsidRPr="008C68CD">
        <w:rPr>
          <w:rFonts w:eastAsia="Times New Roman" w:cstheme="minorHAnsi"/>
          <w:b/>
          <w:bCs/>
          <w:color w:val="000000"/>
        </w:rPr>
        <w:t>). Economiza recursos: </w:t>
      </w:r>
      <w:r w:rsidRPr="008C68CD">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Resumindo, o órgão público não necessita realizar despesas antes de efetuar a compra dos itens de que necessita.</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QUANTIDADE MÁXIMA A SER ADQUIRIDA DE CADA ITEM POR PEDIDO</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A quantidade máxima a ser solicitada de cada item, por pedido, </w:t>
      </w:r>
      <w:r w:rsidRPr="008C68CD">
        <w:rPr>
          <w:rFonts w:cstheme="minorHAnsi"/>
          <w:b/>
          <w:bCs/>
          <w:color w:val="000000"/>
        </w:rPr>
        <w:t>é de 30%</w:t>
      </w:r>
      <w:r w:rsidRPr="008C68CD">
        <w:rPr>
          <w:rFonts w:cstheme="minorHAnsi"/>
          <w:color w:val="000000"/>
          <w:shd w:val="clear" w:color="auto" w:fill="FFFFFF"/>
        </w:rPr>
        <w:t> da quantidade</w:t>
      </w:r>
      <w:r w:rsidRPr="008C68CD">
        <w:rPr>
          <w:rFonts w:cstheme="minorHAnsi"/>
          <w:color w:val="FF0000"/>
          <w:shd w:val="clear" w:color="auto" w:fill="FFFFFF"/>
        </w:rPr>
        <w:t> </w:t>
      </w:r>
      <w:r w:rsidRPr="008C68CD">
        <w:rPr>
          <w:rFonts w:cstheme="minorHAnsi"/>
          <w:color w:val="000000"/>
          <w:shd w:val="clear" w:color="auto" w:fill="FFFFFF"/>
        </w:rPr>
        <w:t>do item de acordo com o que está sendo registrado.</w:t>
      </w:r>
      <w:r w:rsidRPr="008C68CD">
        <w:rPr>
          <w:rFonts w:cstheme="minorHAnsi"/>
          <w:b/>
          <w:color w:val="000000"/>
        </w:rPr>
        <w:t xml:space="preserve"> </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QUANTIDADE MÍNIMA A SER COTADAS</w:t>
      </w:r>
    </w:p>
    <w:p w:rsidR="008D7E0E" w:rsidRPr="008C68CD" w:rsidRDefault="008D7E0E" w:rsidP="00BD28C1">
      <w:pPr>
        <w:shd w:val="clear" w:color="auto" w:fill="FFFFFF"/>
        <w:tabs>
          <w:tab w:val="left" w:pos="567"/>
        </w:tabs>
        <w:rPr>
          <w:rFonts w:cstheme="minorHAnsi"/>
          <w:color w:val="000000"/>
          <w:shd w:val="clear" w:color="auto" w:fill="FFFFFF"/>
        </w:rPr>
      </w:pPr>
      <w:r w:rsidRPr="008C68CD">
        <w:rPr>
          <w:rFonts w:cstheme="minorHAnsi"/>
          <w:color w:val="000000"/>
          <w:shd w:val="clear" w:color="auto" w:fill="FFFFFF"/>
        </w:rPr>
        <w:t>Não é permitido que o fornecedor ofereça proposta ou cotação em quantidade inferior à  especificada no edital.</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POSSIBILIDADE PREVER PREÇOS DIFERENTES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Não é possível prever preços diferentes para os itens, o valor proposto já deve contemplar a possibilidade de entregas conforme o item 5.2 do Termo de Referência.</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POSSIBILIDADE DE OFERECER PROPOSTA EM QUANTITATIVO INFERIOR AO MÁXIMO PREVISTO EM EDITAL </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É vedado ao licitante oferecer preço ou proposta em quantidade inferior à solicitada por este órgão.</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CRITÉRIOS DE JULGAMENTO </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O fornecedor será selecionado por meio de licitação na modalidade Pregão, sob a forma eletrônica, adotando o critério de julgamento pelo menor preço </w:t>
      </w:r>
      <w:r w:rsidRPr="008C68CD">
        <w:rPr>
          <w:rFonts w:cstheme="minorHAnsi"/>
          <w:b/>
          <w:bCs/>
          <w:color w:val="000000"/>
        </w:rPr>
        <w:t>POR ITEM, </w:t>
      </w:r>
      <w:r w:rsidRPr="008C68CD">
        <w:rPr>
          <w:rFonts w:cstheme="minorHAnsi"/>
          <w:color w:val="000000"/>
          <w:shd w:val="clear" w:color="auto" w:fill="FFFFFF"/>
        </w:rPr>
        <w:t>observadas as especificações técnicas e demais condições estabelecidas neste Termo de Referência e no edital. Conforme item 21 deste termo de referência.</w:t>
      </w:r>
    </w:p>
    <w:p w:rsidR="008D7E0E" w:rsidRPr="008C68CD" w:rsidRDefault="008D7E0E" w:rsidP="00BD28C1">
      <w:pPr>
        <w:numPr>
          <w:ilvl w:val="1"/>
          <w:numId w:val="20"/>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CONDIÇÕES PARA ATUALIZAÇÃO DE PREÇOS REGISTRADOS </w:t>
      </w:r>
    </w:p>
    <w:p w:rsidR="008D7E0E" w:rsidRPr="008C68CD" w:rsidRDefault="008D7E0E" w:rsidP="00BD28C1">
      <w:pPr>
        <w:shd w:val="clear" w:color="auto" w:fill="FFFFFF"/>
        <w:tabs>
          <w:tab w:val="left" w:pos="567"/>
        </w:tabs>
        <w:rPr>
          <w:rFonts w:cstheme="minorHAnsi"/>
          <w:b/>
          <w:bCs/>
          <w:color w:val="000000"/>
        </w:rPr>
      </w:pPr>
      <w:r w:rsidRPr="008C68CD">
        <w:rPr>
          <w:rFonts w:cstheme="minorHAnsi"/>
          <w:b/>
          <w:color w:val="000000"/>
        </w:rPr>
        <w:t>26.6.1</w:t>
      </w:r>
      <w:proofErr w:type="gramStart"/>
      <w:r w:rsidRPr="008C68CD">
        <w:rPr>
          <w:rFonts w:cstheme="minorHAnsi"/>
          <w:b/>
          <w:color w:val="000000"/>
        </w:rPr>
        <w:t xml:space="preserve">  </w:t>
      </w:r>
      <w:proofErr w:type="gramEnd"/>
      <w:r w:rsidRPr="008C68CD">
        <w:rPr>
          <w:rFonts w:cstheme="minorHAnsi"/>
          <w:b/>
          <w:bCs/>
          <w:color w:val="000000"/>
        </w:rPr>
        <w:t>DISTINÇÃO ENTRE REVISÃO, REAJUSTE E REPACTUAÇÃO</w:t>
      </w:r>
    </w:p>
    <w:p w:rsidR="008D7E0E" w:rsidRPr="008C68CD" w:rsidRDefault="008D7E0E" w:rsidP="00BD28C1">
      <w:pPr>
        <w:shd w:val="clear" w:color="auto" w:fill="FFFFFF"/>
        <w:tabs>
          <w:tab w:val="left" w:pos="567"/>
        </w:tabs>
        <w:rPr>
          <w:rFonts w:cstheme="minorHAnsi"/>
          <w:color w:val="000000"/>
          <w:shd w:val="clear" w:color="auto" w:fill="FFFFFF"/>
        </w:rPr>
      </w:pPr>
      <w:r w:rsidRPr="008C68CD">
        <w:rPr>
          <w:rFonts w:cstheme="minorHAnsi"/>
          <w:color w:val="000000"/>
          <w:shd w:val="clear" w:color="auto" w:fill="FFFFFF"/>
        </w:rPr>
        <w:t xml:space="preserve">É crucial não confundir a revisão dos preços com os institutos de reajuste e repactuação. A revisão, ou reequilíbrio econômico-financeiro, é </w:t>
      </w:r>
      <w:proofErr w:type="gramStart"/>
      <w:r w:rsidRPr="008C68CD">
        <w:rPr>
          <w:rFonts w:cstheme="minorHAnsi"/>
          <w:color w:val="000000"/>
          <w:shd w:val="clear" w:color="auto" w:fill="FFFFFF"/>
        </w:rPr>
        <w:t>baseada</w:t>
      </w:r>
      <w:proofErr w:type="gramEnd"/>
      <w:r w:rsidRPr="008C68CD">
        <w:rPr>
          <w:rFonts w:cstheme="minorHAnsi"/>
          <w:color w:val="000000"/>
          <w:shd w:val="clear" w:color="auto" w:fill="FFFFFF"/>
        </w:rPr>
        <w:t xml:space="preserve"> na Teoria da Imprevisão, que exige a comprovação de fatos imprevisíveis ou previsíveis, porém de consequências incalculáveis, que dificultem ou impeçam a execução do contrato (e.g., aumento exacerbado do petróleo ou gasolina).</w:t>
      </w:r>
    </w:p>
    <w:p w:rsidR="008D7E0E" w:rsidRPr="008C68CD" w:rsidRDefault="008D7E0E" w:rsidP="00BD28C1">
      <w:pPr>
        <w:shd w:val="clear" w:color="auto" w:fill="FFFFFF"/>
        <w:tabs>
          <w:tab w:val="left" w:pos="567"/>
        </w:tabs>
        <w:rPr>
          <w:rFonts w:cstheme="minorHAnsi"/>
          <w:b/>
          <w:color w:val="000000"/>
          <w:shd w:val="clear" w:color="auto" w:fill="FFFFFF"/>
        </w:rPr>
      </w:pPr>
      <w:r w:rsidRPr="008C68CD">
        <w:rPr>
          <w:rFonts w:cstheme="minorHAnsi"/>
          <w:b/>
          <w:color w:val="000000"/>
          <w:shd w:val="clear" w:color="auto" w:fill="FFFFFF"/>
        </w:rPr>
        <w:t>26.6.2</w:t>
      </w:r>
      <w:proofErr w:type="gramStart"/>
      <w:r w:rsidRPr="008C68CD">
        <w:rPr>
          <w:rFonts w:cstheme="minorHAnsi"/>
          <w:b/>
          <w:color w:val="000000"/>
          <w:shd w:val="clear" w:color="auto" w:fill="FFFFFF"/>
        </w:rPr>
        <w:t xml:space="preserve">  </w:t>
      </w:r>
      <w:proofErr w:type="gramEnd"/>
      <w:r w:rsidRPr="008C68CD">
        <w:rPr>
          <w:rFonts w:cstheme="minorHAnsi"/>
          <w:b/>
          <w:color w:val="000000"/>
          <w:shd w:val="clear" w:color="auto" w:fill="FFFFFF"/>
        </w:rPr>
        <w:t xml:space="preserve">BASE LEGAL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A revisão tem fundamento no Art. 124 da Lei nº 14.133/2021 e nos artigos 17, 18 e 19 do Decreto Federal nº 7892/13. Não há um prazo mínimo para sua concessão; a revisão pode ocorrer sempre que comprovado o aumento dos custos gerador de ônus insuportável ao fornecedor, podendo ocorrer um dia, uma semana ou um mês após a assinatura da Ata de Registro de Preços.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26.6.3. PROCEDIMENTO EM CASO DE PREÇO REGISTRADO SUPERIOR AO DE MERCADO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a</w:t>
      </w:r>
      <w:proofErr w:type="gramEnd"/>
      <w:r w:rsidRPr="008C68CD">
        <w:rPr>
          <w:rFonts w:eastAsia="Times New Roman" w:cstheme="minorHAnsi"/>
          <w:b/>
          <w:bCs/>
          <w:color w:val="000000"/>
        </w:rPr>
        <w:t>) Convocação para Negociação:</w:t>
      </w:r>
      <w:r w:rsidRPr="008C68CD">
        <w:rPr>
          <w:rFonts w:eastAsia="Times New Roman" w:cstheme="minorHAnsi"/>
          <w:color w:val="000000"/>
        </w:rPr>
        <w:t> Se o preço registrado tornar-se superior ao praticado no mercado, o órgão ou entidade gerenciadora convocará o fornecedor para negociar a redução do preço.</w:t>
      </w:r>
      <w:r w:rsidRPr="008C68CD">
        <w:rPr>
          <w:rFonts w:eastAsia="Times New Roman" w:cstheme="minorHAnsi"/>
          <w:b/>
          <w:bCs/>
          <w:color w:val="000000"/>
        </w:rPr>
        <w:br/>
        <w:t>b) Liberação do Compromisso:</w:t>
      </w:r>
      <w:r w:rsidRPr="008C68CD">
        <w:rPr>
          <w:rFonts w:eastAsia="Times New Roman" w:cstheme="minorHAnsi"/>
          <w:color w:val="000000"/>
        </w:rPr>
        <w:t> Caso o fornecedor não aceite reduzir o preço, será liberado do compromisso assumido quanto ao item registrado sem aplicação de penalidades administrativas.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Convocação de Fornecedores do Cadastro Reserva:</w:t>
      </w:r>
      <w:r w:rsidRPr="008C68CD">
        <w:rPr>
          <w:rFonts w:eastAsia="Times New Roman" w:cstheme="minorHAnsi"/>
          <w:color w:val="000000"/>
        </w:rPr>
        <w:t> O gerenciador convocará os fornecedores do cadastro reserva, na ordem de classificação, para verificar se aceitam reduzir seus preços aos valores de mercado. Não serão convocados os licitantes ou fornecedores com registro cancelado.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d)</w:t>
      </w:r>
      <w:proofErr w:type="gramEnd"/>
      <w:r w:rsidRPr="008C68CD">
        <w:rPr>
          <w:rFonts w:eastAsia="Times New Roman" w:cstheme="minorHAnsi"/>
          <w:b/>
          <w:bCs/>
          <w:color w:val="000000"/>
        </w:rPr>
        <w:t> Cancelamento da Ata de Registro de Preços:</w:t>
      </w:r>
      <w:r w:rsidRPr="008C68CD">
        <w:rPr>
          <w:rFonts w:eastAsia="Times New Roman" w:cstheme="minorHAnsi"/>
          <w:color w:val="000000"/>
        </w:rPr>
        <w:t> Se não obtiver êxito nas negociações, o órgão ou entidade gerenciadora procederá ao cancelamento da ata de registro de preços, adotando as medidas cabíveis para obtenção de contratação mais vantajosa.</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e</w:t>
      </w:r>
      <w:proofErr w:type="gramEnd"/>
      <w:r w:rsidRPr="008C68CD">
        <w:rPr>
          <w:rFonts w:eastAsia="Times New Roman" w:cstheme="minorHAnsi"/>
          <w:b/>
          <w:bCs/>
          <w:color w:val="000000"/>
        </w:rPr>
        <w:t>) Comunicação aos Órgãos e Entidades:</w:t>
      </w:r>
      <w:r w:rsidRPr="008C68CD">
        <w:rPr>
          <w:rFonts w:eastAsia="Times New Roman" w:cstheme="minorHAnsi"/>
          <w:color w:val="000000"/>
        </w:rPr>
        <w:t> Em caso de redução do preço registrado, o gerenciador comunicará aos órgãos e entidades que tiverem firmado contratos decorrentes da ata de registro de preços para avaliar a conveniência e oportunidade de negociar a alteração contratual, conforme Art. 124 da Lei nº 14.133/2021.</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26.6.4.  PROCEDIMENTO EM CASO DE PREÇO DE MERCADO SUPERIOR AO REGISTRADO</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a</w:t>
      </w:r>
      <w:proofErr w:type="gramEnd"/>
      <w:r w:rsidRPr="008C68CD">
        <w:rPr>
          <w:rFonts w:eastAsia="Times New Roman" w:cstheme="minorHAnsi"/>
          <w:b/>
          <w:bCs/>
          <w:color w:val="000000"/>
        </w:rPr>
        <w:t>)   Requerimento de Alteração:</w:t>
      </w:r>
      <w:r w:rsidRPr="008C68CD">
        <w:rPr>
          <w:rFonts w:eastAsia="Times New Roman" w:cstheme="minorHAnsi"/>
          <w:color w:val="000000"/>
        </w:rPr>
        <w:t> Se o preço de mercado se tornar superior ao registrado e o fornecedor não puder cumprir as obrigações, poderá requerer ao gerenciador a alteração do preço registrado, mediante comprovação de fato superveniente.</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Documentação Comprobatória:</w:t>
      </w:r>
      <w:r w:rsidRPr="008C68CD">
        <w:rPr>
          <w:rFonts w:eastAsia="Times New Roman" w:cstheme="minorHAnsi"/>
          <w:color w:val="000000"/>
        </w:rPr>
        <w:t> O fornecedor deverá apresentar, juntamente com o pedido de alteração, a documentação comprobatória ou a planilha de custos que demonstre a inviabilidade do preço registrado.</w:t>
      </w:r>
    </w:p>
    <w:p w:rsidR="008D7E0E" w:rsidRPr="008C68CD" w:rsidRDefault="008D7E0E" w:rsidP="00BD28C1">
      <w:pPr>
        <w:shd w:val="clear" w:color="auto" w:fill="FFFFFF"/>
        <w:tabs>
          <w:tab w:val="left" w:pos="567"/>
        </w:tabs>
        <w:rPr>
          <w:rFonts w:eastAsia="Times New Roman" w:cstheme="minorHAnsi"/>
          <w:b/>
          <w:bCs/>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Indeferimento do Pedido:</w:t>
      </w:r>
      <w:r w:rsidRPr="008C68CD">
        <w:rPr>
          <w:rFonts w:eastAsia="Times New Roman" w:cstheme="minorHAnsi"/>
          <w:color w:val="000000"/>
        </w:rPr>
        <w:t> Se não comprovada a existência de fato superveniente que inviabilize o preço registrado, o pedido será indeferido e o fornecedor deverá cumprir as obrigações, sob pena de cancelamento do registro e aplicação de sanções previstas na Lei nº 14.133/2021.</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d)</w:t>
      </w:r>
      <w:proofErr w:type="gramEnd"/>
      <w:r w:rsidRPr="008C68CD">
        <w:rPr>
          <w:rFonts w:eastAsia="Times New Roman" w:cstheme="minorHAnsi"/>
          <w:b/>
          <w:bCs/>
          <w:color w:val="000000"/>
        </w:rPr>
        <w:t> Convocação de Fornecedores do Cadastro Reserva:</w:t>
      </w:r>
      <w:r w:rsidRPr="008C68CD">
        <w:rPr>
          <w:rFonts w:eastAsia="Times New Roman" w:cstheme="minorHAnsi"/>
          <w:color w:val="000000"/>
        </w:rPr>
        <w:t> Em caso de cancelamento do registro do fornecedor, o gerenciador convocará os fornecedores do cadastro de reserva, na ordem de classificação, para verificar se aceitam manter seus preços registrados.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e</w:t>
      </w:r>
      <w:proofErr w:type="gramEnd"/>
      <w:r w:rsidRPr="008C68CD">
        <w:rPr>
          <w:rFonts w:eastAsia="Times New Roman" w:cstheme="minorHAnsi"/>
          <w:b/>
          <w:bCs/>
          <w:color w:val="000000"/>
        </w:rPr>
        <w:t>) Atualização do Preço Registrado:</w:t>
      </w:r>
      <w:r w:rsidRPr="008C68CD">
        <w:rPr>
          <w:rFonts w:eastAsia="Times New Roman" w:cstheme="minorHAnsi"/>
          <w:color w:val="000000"/>
        </w:rPr>
        <w:t> Se comprovada a majoração do preço de mercado, o órgão ou entidade gerenciadora atualizará o preço registrado de acordo com a realidade dos valores praticados no mercado. Esta alteração será comunicada aos órgãos e entidades que firmaram contratos decorrentes da ata de registro de preços para avaliar a necessidade de alteração contratual, conforme Art. 124 da Lei nº 14.133/2021.</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26.6.5.  Procedimento de Atualização da Ata de Registro de Preços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procedimento para a atualização da Ata de Registro de Preços será conduzido pela Administração Pública, mediante prévia análise técnica e jurídica, observando os princípios da publicidade, competitividade e eficiência, garantindo a participação de todos os fornecedores interessados.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26.6.6. Documentação Necessária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Os fornecedores interessados na atualização da ata deverão apresentar a documentação exigida pela legislação vigente, incluindo comprovação de regularidade fiscal, trabalhista e demais requisitos estabelecidos na Lei nº 14.133/2021.</w:t>
      </w:r>
    </w:p>
    <w:p w:rsidR="008D7E0E" w:rsidRPr="008C68CD" w:rsidRDefault="008D7E0E" w:rsidP="00BD28C1">
      <w:pPr>
        <w:shd w:val="clear" w:color="auto" w:fill="FFFFFF"/>
        <w:tabs>
          <w:tab w:val="left" w:pos="567"/>
        </w:tabs>
        <w:rPr>
          <w:rFonts w:eastAsia="Times New Roman" w:cstheme="minorHAnsi"/>
          <w:b/>
          <w:color w:val="000000"/>
        </w:rPr>
      </w:pPr>
      <w:r w:rsidRPr="008C68CD">
        <w:rPr>
          <w:rFonts w:eastAsia="Times New Roman" w:cstheme="minorHAnsi"/>
          <w:b/>
          <w:color w:val="000000"/>
        </w:rPr>
        <w:t>26.7</w:t>
      </w:r>
      <w:proofErr w:type="gramStart"/>
      <w:r w:rsidRPr="008C68CD">
        <w:rPr>
          <w:rFonts w:eastAsia="Times New Roman" w:cstheme="minorHAnsi"/>
          <w:b/>
          <w:color w:val="000000"/>
        </w:rPr>
        <w:t xml:space="preserve">  </w:t>
      </w:r>
      <w:proofErr w:type="gramEnd"/>
      <w:r w:rsidRPr="008C68CD">
        <w:rPr>
          <w:rFonts w:eastAsia="Times New Roman" w:cstheme="minorHAnsi"/>
          <w:b/>
          <w:color w:val="000000"/>
        </w:rPr>
        <w:t xml:space="preserve">PRAZO DE VALIDADE </w:t>
      </w:r>
    </w:p>
    <w:p w:rsidR="008D7E0E" w:rsidRPr="008C68CD" w:rsidRDefault="008D7E0E" w:rsidP="00BD28C1">
      <w:pPr>
        <w:shd w:val="clear" w:color="auto" w:fill="FFFFFF"/>
        <w:tabs>
          <w:tab w:val="left" w:pos="567"/>
        </w:tabs>
        <w:rPr>
          <w:rFonts w:eastAsia="Times New Roman" w:cstheme="minorHAnsi"/>
          <w:b/>
          <w:color w:val="000000"/>
        </w:rPr>
      </w:pPr>
      <w:r w:rsidRPr="008C68CD">
        <w:rPr>
          <w:rFonts w:cstheme="minorHAnsi"/>
          <w:color w:val="000000"/>
          <w:shd w:val="clear" w:color="auto" w:fill="FFFFFF"/>
        </w:rPr>
        <w:t xml:space="preserve">O Registro de Preços terá validade de 12 (doze) meses a partir da assinatura da ata de Registro de Preços e sua publicação em diário oficial. Durante esse período, a Secretaria poderá decidir se deseja adquirir os itens especificados neste Termo de Referência. A ata de registro de preços terá inicialmente um prazo de vigência de </w:t>
      </w:r>
      <w:proofErr w:type="gramStart"/>
      <w:r w:rsidRPr="008C68CD">
        <w:rPr>
          <w:rFonts w:cstheme="minorHAnsi"/>
          <w:color w:val="000000"/>
          <w:shd w:val="clear" w:color="auto" w:fill="FFFFFF"/>
        </w:rPr>
        <w:t>1</w:t>
      </w:r>
      <w:proofErr w:type="gramEnd"/>
      <w:r w:rsidRPr="008C68CD">
        <w:rPr>
          <w:rFonts w:cstheme="minorHAnsi"/>
          <w:color w:val="000000"/>
          <w:shd w:val="clear" w:color="auto" w:fill="FFFFFF"/>
        </w:rPr>
        <w:t xml:space="preserve"> (um) ano, podendo ser prorrogada por igual período, mediante comprovação da vantagem econômica, conforme estabelecido no Art. 84 da Lei nº 14.133, de 01 de Abril de 2021. Essa flexibilidade permite à Secretaria ajustar suas aquisições de acordo com as necessidades e condições econômicas vigentes.</w:t>
      </w:r>
    </w:p>
    <w:p w:rsidR="008D7E0E" w:rsidRPr="008C68CD" w:rsidRDefault="008D7E0E" w:rsidP="00BD28C1">
      <w:pPr>
        <w:pStyle w:val="PargrafodaLista"/>
        <w:numPr>
          <w:ilvl w:val="1"/>
          <w:numId w:val="27"/>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DO CANCELAMENTO DO PREÇO REGISTRADO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registro do fornecedor será cancelado pelo gerenciador, quando o fornecedor:</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color w:val="000000"/>
        </w:rPr>
        <w:t xml:space="preserve">a) </w:t>
      </w:r>
      <w:r w:rsidRPr="008C68CD">
        <w:rPr>
          <w:rFonts w:eastAsia="Times New Roman" w:cstheme="minorHAnsi"/>
          <w:color w:val="000000"/>
        </w:rPr>
        <w:t>Descumprir as condições da ata de registro de preços, sem motivo justificado;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color w:val="000000"/>
        </w:rPr>
        <w:t>b)</w:t>
      </w:r>
      <w:r w:rsidRPr="008C68CD">
        <w:rPr>
          <w:rFonts w:eastAsia="Times New Roman" w:cstheme="minorHAnsi"/>
          <w:color w:val="000000"/>
        </w:rPr>
        <w:t xml:space="preserve"> Não retirar a nota de empenho, ou instrumento equivalente, no prazo estabelecido pela Administração sem justificativa razoável;</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color w:val="000000"/>
        </w:rPr>
        <w:t>c)</w:t>
      </w:r>
      <w:r w:rsidRPr="008C68CD">
        <w:rPr>
          <w:rFonts w:eastAsia="Times New Roman" w:cstheme="minorHAnsi"/>
          <w:color w:val="000000"/>
        </w:rPr>
        <w:t xml:space="preserve"> Não aceitar manter seu preço registrado, na hipótese prevista no artigo 27, § 2º, do Decreto nº 11.462, de 2023; ou</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color w:val="000000"/>
        </w:rPr>
        <w:t>d)</w:t>
      </w:r>
      <w:r w:rsidRPr="008C68CD">
        <w:rPr>
          <w:rFonts w:eastAsia="Times New Roman" w:cstheme="minorHAnsi"/>
          <w:color w:val="000000"/>
        </w:rPr>
        <w:t xml:space="preserve"> Sofrer sanção prevista nos incisos III ou IV do caput do art. 156 da Lei nº 14.133, de 2021.</w:t>
      </w:r>
    </w:p>
    <w:p w:rsidR="008D7E0E" w:rsidRPr="008C68CD" w:rsidRDefault="008D7E0E" w:rsidP="00BD28C1">
      <w:pPr>
        <w:shd w:val="clear" w:color="auto" w:fill="FFFFFF"/>
        <w:tabs>
          <w:tab w:val="left" w:pos="567"/>
        </w:tabs>
        <w:rPr>
          <w:rFonts w:eastAsia="Times New Roman" w:cstheme="minorHAnsi"/>
          <w:b/>
          <w:color w:val="000000"/>
        </w:rPr>
      </w:pPr>
      <w:r w:rsidRPr="008C68CD">
        <w:rPr>
          <w:rFonts w:eastAsia="Times New Roman" w:cstheme="minorHAnsi"/>
          <w:b/>
          <w:color w:val="000000"/>
        </w:rPr>
        <w:t>26.8.1</w:t>
      </w:r>
      <w:proofErr w:type="gramStart"/>
      <w:r w:rsidRPr="008C68CD">
        <w:rPr>
          <w:rFonts w:eastAsia="Times New Roman" w:cstheme="minorHAnsi"/>
          <w:b/>
          <w:color w:val="000000"/>
        </w:rPr>
        <w:t xml:space="preserve">  </w:t>
      </w:r>
      <w:proofErr w:type="gramEnd"/>
      <w:r w:rsidRPr="008C68CD">
        <w:rPr>
          <w:rFonts w:cstheme="minorHAnsi"/>
          <w:b/>
          <w:bCs/>
          <w:color w:val="000000"/>
        </w:rPr>
        <w:t>MANUTENÇÃO DO REGISTRO EM CASO DE SANÇÃO</w:t>
      </w:r>
    </w:p>
    <w:p w:rsidR="008D7E0E" w:rsidRPr="008C68CD" w:rsidRDefault="008D7E0E" w:rsidP="00BD28C1">
      <w:pPr>
        <w:shd w:val="clear" w:color="auto" w:fill="FFFFFF"/>
        <w:tabs>
          <w:tab w:val="left" w:pos="567"/>
        </w:tabs>
        <w:rPr>
          <w:rFonts w:cstheme="minorHAnsi"/>
          <w:color w:val="000000"/>
          <w:shd w:val="clear" w:color="auto" w:fill="FFFFFF"/>
        </w:rPr>
      </w:pPr>
      <w:r w:rsidRPr="008C68CD">
        <w:rPr>
          <w:rFonts w:cstheme="minorHAnsi"/>
          <w:color w:val="000000"/>
          <w:shd w:val="clear" w:color="auto" w:fill="FFFFFF"/>
        </w:rPr>
        <w:t>Caso a penalidade aplicada ao fornecedor, conforme previsto nos incisos III ou IV do caput do art. 156 da Lei nº 14.133, de 2021, não ultrapasse o prazo de vigência da ata de registro de preços, o órgão ou entidade gerenciadora poderá, mediante decisão fundamentada, decidir pela manutenção do registro de preços. No entanto, contratações derivadas da ata serão vedadas enquanto perdurarem os efeitos da sanção.</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b/>
          <w:bCs/>
          <w:color w:val="000000"/>
          <w:sz w:val="22"/>
          <w:szCs w:val="22"/>
        </w:rPr>
      </w:pPr>
      <w:r w:rsidRPr="008C68CD">
        <w:rPr>
          <w:rFonts w:asciiTheme="minorHAnsi" w:hAnsiTheme="minorHAnsi" w:cstheme="minorHAnsi"/>
          <w:b/>
          <w:color w:val="000000"/>
          <w:sz w:val="22"/>
          <w:szCs w:val="22"/>
          <w:shd w:val="clear" w:color="auto" w:fill="FFFFFF"/>
        </w:rPr>
        <w:t>26.8.2</w:t>
      </w:r>
      <w:proofErr w:type="gramStart"/>
      <w:r w:rsidRPr="008C68CD">
        <w:rPr>
          <w:rFonts w:asciiTheme="minorHAnsi" w:hAnsiTheme="minorHAnsi" w:cstheme="minorHAnsi"/>
          <w:color w:val="000000"/>
          <w:sz w:val="22"/>
          <w:szCs w:val="22"/>
          <w:shd w:val="clear" w:color="auto" w:fill="FFFFFF"/>
        </w:rPr>
        <w:t xml:space="preserve">  </w:t>
      </w:r>
      <w:proofErr w:type="gramEnd"/>
      <w:r w:rsidRPr="008C68CD">
        <w:rPr>
          <w:rFonts w:asciiTheme="minorHAnsi" w:hAnsiTheme="minorHAnsi" w:cstheme="minorHAnsi"/>
          <w:b/>
          <w:bCs/>
          <w:color w:val="000000"/>
          <w:sz w:val="22"/>
          <w:szCs w:val="22"/>
        </w:rPr>
        <w:t>PROCEDIMENTO PARA CANCELAMENTO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cancelamento de registros nas hipóteses acima será formalizado por despacho do órgão ou entidade gerenciadora, garantidos os princípios do contraditório e da ampla defesa.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26.8.3 Convocação do Cadastro de Reserva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Na hipótese de cancelamento do registro do fornecedor, o órgão ou entidade gerenciadora poderá convocar os licitantes que compõem o cadastro de reserva, observada a ordem de classificação.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b/>
          <w:bCs/>
          <w:color w:val="000000"/>
        </w:rPr>
        <w:t>26.8.4. Cancelamento de Preços Registrados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cancelamento dos preços registrados, total ou parcialmente, em determinada ata de registro de preços, poderá ser realizado pelo gerenciador nas seguintes hipóteses, desde que devidamente comprovadas e justificadas:</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a</w:t>
      </w:r>
      <w:proofErr w:type="gramEnd"/>
      <w:r w:rsidRPr="008C68CD">
        <w:rPr>
          <w:rFonts w:eastAsia="Times New Roman" w:cstheme="minorHAnsi"/>
          <w:b/>
          <w:bCs/>
          <w:color w:val="000000"/>
        </w:rPr>
        <w:t>)  Por razão de interesse público</w:t>
      </w:r>
      <w:r w:rsidRPr="008C68CD">
        <w:rPr>
          <w:rFonts w:eastAsia="Times New Roman" w:cstheme="minorHAnsi"/>
          <w:color w:val="000000"/>
        </w:rPr>
        <w:t>.</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A pedido do fornecedor</w:t>
      </w:r>
      <w:r w:rsidRPr="008C68CD">
        <w:rPr>
          <w:rFonts w:eastAsia="Times New Roman" w:cstheme="minorHAnsi"/>
          <w:color w:val="000000"/>
        </w:rPr>
        <w:t>, decorrente de caso fortuito ou força maior.</w:t>
      </w:r>
    </w:p>
    <w:p w:rsidR="008D7E0E" w:rsidRPr="008C68CD" w:rsidRDefault="008D7E0E" w:rsidP="00BD28C1">
      <w:pPr>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c)</w:t>
      </w:r>
      <w:proofErr w:type="gramEnd"/>
      <w:r w:rsidRPr="008C68CD">
        <w:rPr>
          <w:rFonts w:eastAsia="Times New Roman" w:cstheme="minorHAnsi"/>
          <w:b/>
          <w:bCs/>
          <w:color w:val="000000"/>
        </w:rPr>
        <w:t> Se não houver êxito nas negociações</w:t>
      </w:r>
      <w:r w:rsidRPr="008C68CD">
        <w:rPr>
          <w:rFonts w:eastAsia="Times New Roman" w:cstheme="minorHAnsi"/>
          <w:color w:val="000000"/>
        </w:rPr>
        <w:t>, nas hipóteses em que o preço de mercado tornar-se superior ou inferior ao preço registrado, conforme os artigos 26, § 3º, e 27, § 4º, ambos do Decreto nº 11.462, de 2023,</w:t>
      </w:r>
    </w:p>
    <w:p w:rsidR="008D7E0E" w:rsidRPr="008C68CD" w:rsidRDefault="008D7E0E" w:rsidP="00BD28C1">
      <w:pPr>
        <w:shd w:val="clear" w:color="auto" w:fill="FFFFFF"/>
        <w:tabs>
          <w:tab w:val="left" w:pos="567"/>
        </w:tabs>
        <w:textAlignment w:val="baseline"/>
        <w:rPr>
          <w:rFonts w:eastAsia="Times New Roman" w:cstheme="minorHAnsi"/>
          <w:color w:val="000000"/>
        </w:rPr>
      </w:pPr>
      <w:r w:rsidRPr="008C68CD">
        <w:rPr>
          <w:rFonts w:eastAsia="Times New Roman" w:cstheme="minorHAnsi"/>
          <w:b/>
          <w:bCs/>
          <w:color w:val="000000"/>
        </w:rPr>
        <w:t>26.9.  Vedações á participação do órgão em mais de uma ata de registro de preço</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É vedada a participação do órgão/entidade em mais de uma ata de registro de preços com o mesmo objeto durante o período de validade em que já estiver participando. Essa restrição visa centralizar as compras em um único contrato, minimizando os custos administrativos relacionados à gestão de contratos múltiplos. Além disso, busca-se evitar conflitos de interesse, garantindo a imparcialidade e a integridade nos processos de contratação.</w:t>
      </w:r>
    </w:p>
    <w:p w:rsidR="008D7E0E" w:rsidRPr="008C68CD" w:rsidRDefault="008D7E0E" w:rsidP="00BD28C1">
      <w:pPr>
        <w:pStyle w:val="PargrafodaLista"/>
        <w:numPr>
          <w:ilvl w:val="1"/>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DO CADASTRO RESERVA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Serão observadas as disposições constantes no Art. 18 do Decreto Federal nº 11.462 de 31 de Março de 2023 conforme abaixo:</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INCLUSÃO NA ATA</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 xml:space="preserve">Serão incluídos na ata, na forma de anexo, os registros dos licitantes ou fornecedores que aceitarem cotar os bens, obras ou serviços com preços iguais aos do </w:t>
      </w:r>
      <w:proofErr w:type="gramStart"/>
      <w:r w:rsidRPr="008C68CD">
        <w:rPr>
          <w:rFonts w:asciiTheme="minorHAnsi" w:hAnsiTheme="minorHAnsi" w:cstheme="minorHAnsi"/>
          <w:color w:val="000000"/>
          <w:sz w:val="22"/>
          <w:szCs w:val="22"/>
        </w:rPr>
        <w:t>adjudicatário, observada</w:t>
      </w:r>
      <w:proofErr w:type="gramEnd"/>
      <w:r w:rsidRPr="008C68CD">
        <w:rPr>
          <w:rFonts w:asciiTheme="minorHAnsi" w:hAnsiTheme="minorHAnsi" w:cstheme="minorHAnsi"/>
          <w:color w:val="000000"/>
          <w:sz w:val="22"/>
          <w:szCs w:val="22"/>
        </w:rPr>
        <w:t xml:space="preserve"> a classificação da licitação, e mantiverem sua proposta original.</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 ORDEM DE CLASSIFICAÇÃO </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Nas contratações, será respeitada a ordem de classificação dos licitantes ou fornecedores registrados na ata.</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 FORMAÇÃO DE CADASTRO RESERVA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 registro tem por objetivo formar um cadastro de reserva para o caso de impossibilidade de atendimento pelo signatário da ata.</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HABILITAÇÃO DE CADASTRO RESERVA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A habilitação dos licitantes que comporão o cadastro de reserva será efetuada quando houver necessidade de contratação dos licitantes remanescentes, nas seguintes hipóteses:</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Quando o licitante vencedor não assinar a ata de registro de preços no prazo e nas condições estabelecidas no edital.   </w:t>
      </w:r>
    </w:p>
    <w:p w:rsidR="008D7E0E" w:rsidRPr="008C68CD" w:rsidRDefault="008D7E0E" w:rsidP="00BD28C1">
      <w:pPr>
        <w:pStyle w:val="NormalWeb"/>
        <w:shd w:val="clear" w:color="auto" w:fill="FFFFFF"/>
        <w:tabs>
          <w:tab w:val="left" w:pos="567"/>
        </w:tabs>
        <w:spacing w:before="0" w:beforeAutospacing="0" w:after="120" w:afterAutospacing="0"/>
        <w:rPr>
          <w:rFonts w:asciiTheme="minorHAnsi" w:hAnsiTheme="minorHAnsi" w:cstheme="minorHAnsi"/>
          <w:color w:val="000000"/>
          <w:sz w:val="22"/>
          <w:szCs w:val="22"/>
        </w:rPr>
      </w:pPr>
      <w:r w:rsidRPr="008C68CD">
        <w:rPr>
          <w:rFonts w:asciiTheme="minorHAnsi" w:hAnsiTheme="minorHAnsi" w:cstheme="minorHAnsi"/>
          <w:color w:val="000000"/>
          <w:sz w:val="22"/>
          <w:szCs w:val="22"/>
        </w:rPr>
        <w:t>Quando houver o cancelamento do registro do licitante ou do registro de preços nas hipóteses previstas.</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DIVULGAÇÃO DO PREÇO REGISTRADO: </w:t>
      </w:r>
    </w:p>
    <w:p w:rsidR="008D7E0E" w:rsidRPr="008C68CD" w:rsidRDefault="008D7E0E" w:rsidP="00BD28C1">
      <w:pPr>
        <w:shd w:val="clear" w:color="auto" w:fill="FFFFFF"/>
        <w:tabs>
          <w:tab w:val="left" w:pos="567"/>
        </w:tabs>
        <w:rPr>
          <w:rFonts w:cstheme="minorHAnsi"/>
          <w:color w:val="000000"/>
          <w:shd w:val="clear" w:color="auto" w:fill="FFFFFF"/>
        </w:rPr>
      </w:pPr>
      <w:proofErr w:type="gramStart"/>
      <w:r w:rsidRPr="008C68CD">
        <w:rPr>
          <w:rFonts w:cstheme="minorHAnsi"/>
          <w:color w:val="000000"/>
          <w:shd w:val="clear" w:color="auto" w:fill="FFFFFF"/>
        </w:rPr>
        <w:t>O preço registrado, com indicação dos licitantes e fornecedores, será divulgado no Portal da Transparência e  no Diário Oficial do Município - AROM )</w:t>
      </w:r>
      <w:proofErr w:type="gramEnd"/>
      <w:r w:rsidRPr="008C68CD">
        <w:rPr>
          <w:rFonts w:cstheme="minorHAnsi"/>
          <w:color w:val="000000"/>
          <w:shd w:val="clear" w:color="auto" w:fill="FFFFFF"/>
        </w:rPr>
        <w:t>e ficará disponibilizado durante a vigência da ata de registro de preços.</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CONVOCAÇÃO DE LICITANTES REMANESCENTES </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Quando o convocado não assinar a ata de registro de preços no prazo e nas condições estabelecidas no edital ou no aviso de contratação, fica facultado à Administração convocar os licitantes remanescentes do cadastro de reserva, na ordem de classificação, para fazê-lo em igual prazo e nas condições propostas pelo primeiro classificado.</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 NEGOCIAÇÃO COM LICITANTES REMANESCENTES</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 xml:space="preserve">Na hipótese de nenhum dos licitantes </w:t>
      </w:r>
      <w:proofErr w:type="gramStart"/>
      <w:r w:rsidRPr="008C68CD">
        <w:rPr>
          <w:rFonts w:eastAsia="Times New Roman" w:cstheme="minorHAnsi"/>
          <w:color w:val="000000"/>
        </w:rPr>
        <w:t>aceitar</w:t>
      </w:r>
      <w:proofErr w:type="gramEnd"/>
      <w:r w:rsidRPr="008C68CD">
        <w:rPr>
          <w:rFonts w:eastAsia="Times New Roman" w:cstheme="minorHAnsi"/>
          <w:color w:val="000000"/>
        </w:rPr>
        <w:t xml:space="preserve"> a contratação nos termos do item anterior, a Administração poderá:</w:t>
      </w:r>
      <w:r w:rsidRPr="008C68CD">
        <w:rPr>
          <w:rFonts w:eastAsia="Times New Roman" w:cstheme="minorHAnsi"/>
          <w:b/>
          <w:bCs/>
          <w:color w:val="000000"/>
        </w:rPr>
        <w:br/>
      </w:r>
      <w:r w:rsidRPr="008C68CD">
        <w:rPr>
          <w:rFonts w:eastAsia="Times New Roman" w:cstheme="minorHAnsi"/>
          <w:color w:val="000000"/>
        </w:rPr>
        <w:t>Convocar para negociação os demais licitantes ou fornecedores remanescentes cujos preços foram registrados sem redução, observada a ordem de classificação, com vistas à obtenção de preço melhor, mesmo que acima do preço do adjudicatário.</w:t>
      </w:r>
    </w:p>
    <w:p w:rsidR="008D7E0E" w:rsidRPr="008C68CD" w:rsidRDefault="008D7E0E" w:rsidP="00BD28C1">
      <w:pPr>
        <w:pStyle w:val="PargrafodaLista"/>
        <w:shd w:val="clear" w:color="auto" w:fill="FFFFFF"/>
        <w:tabs>
          <w:tab w:val="left" w:pos="567"/>
        </w:tabs>
        <w:rPr>
          <w:rFonts w:eastAsia="Times New Roman" w:cstheme="minorHAnsi"/>
          <w:color w:val="000000"/>
        </w:rPr>
      </w:pPr>
      <w:proofErr w:type="gramStart"/>
      <w:r w:rsidRPr="008C68CD">
        <w:rPr>
          <w:rFonts w:eastAsia="Times New Roman" w:cstheme="minorHAnsi"/>
          <w:b/>
          <w:bCs/>
          <w:color w:val="000000"/>
        </w:rPr>
        <w:t>b)</w:t>
      </w:r>
      <w:proofErr w:type="gramEnd"/>
      <w:r w:rsidRPr="008C68CD">
        <w:rPr>
          <w:rFonts w:eastAsia="Times New Roman" w:cstheme="minorHAnsi"/>
          <w:b/>
          <w:bCs/>
          <w:color w:val="000000"/>
        </w:rPr>
        <w:t> </w:t>
      </w:r>
      <w:r w:rsidRPr="008C68CD">
        <w:rPr>
          <w:rFonts w:eastAsia="Times New Roman" w:cstheme="minorHAnsi"/>
          <w:color w:val="000000"/>
        </w:rPr>
        <w:t>Adjudicar e firmar o contrato nas condições ofertadas pelos licitantes ou fornecedores remanescentes, atendida a ordem classificatória, quando frustrada a negociação de melhor condição.</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 COMPROMISSO DE FORNECIMENTO </w:t>
      </w:r>
    </w:p>
    <w:p w:rsidR="008D7E0E" w:rsidRPr="008C68CD" w:rsidRDefault="008D7E0E" w:rsidP="00BD28C1">
      <w:pPr>
        <w:shd w:val="clear" w:color="auto" w:fill="FFFFFF"/>
        <w:tabs>
          <w:tab w:val="left" w:pos="567"/>
        </w:tabs>
        <w:rPr>
          <w:rFonts w:cstheme="minorHAnsi"/>
          <w:b/>
          <w:color w:val="000000"/>
        </w:rPr>
      </w:pPr>
      <w:r w:rsidRPr="008C68CD">
        <w:rPr>
          <w:rFonts w:cstheme="minorHAnsi"/>
          <w:color w:val="000000"/>
          <w:shd w:val="clear" w:color="auto" w:fill="FFFFFF"/>
        </w:rPr>
        <w:t>A existência de preços registrados implicará compromisso de fornecimento nas condições estabelecidas, mas não obrigará a Administração a contratar. É facultada a realização de licitação específica para a aquisição pretendida, desde que devidamente justificada.</w:t>
      </w:r>
    </w:p>
    <w:p w:rsidR="008D7E0E" w:rsidRPr="008C68CD" w:rsidRDefault="008D7E0E" w:rsidP="00BD28C1">
      <w:pPr>
        <w:pStyle w:val="PargrafodaLista"/>
        <w:numPr>
          <w:ilvl w:val="2"/>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 GERENCIA DA ATA DE REGISTRO DE PREÇO </w:t>
      </w:r>
    </w:p>
    <w:p w:rsidR="008D7E0E" w:rsidRPr="008C68CD" w:rsidRDefault="008D7E0E" w:rsidP="00BD28C1">
      <w:pPr>
        <w:pStyle w:val="NormalWeb"/>
        <w:shd w:val="clear" w:color="auto" w:fill="FFFFFF"/>
        <w:tabs>
          <w:tab w:val="left" w:pos="567"/>
        </w:tabs>
        <w:spacing w:before="0" w:beforeAutospacing="0" w:after="120" w:afterAutospacing="0"/>
        <w:textAlignment w:val="baseline"/>
        <w:rPr>
          <w:rFonts w:asciiTheme="minorHAnsi" w:hAnsiTheme="minorHAnsi" w:cstheme="minorHAnsi"/>
          <w:color w:val="000000"/>
          <w:sz w:val="22"/>
          <w:szCs w:val="22"/>
        </w:rPr>
      </w:pPr>
      <w:proofErr w:type="gramStart"/>
      <w:r w:rsidRPr="008C68CD">
        <w:rPr>
          <w:rFonts w:asciiTheme="minorHAnsi" w:hAnsiTheme="minorHAnsi" w:cstheme="minorHAnsi"/>
          <w:color w:val="000000"/>
          <w:sz w:val="22"/>
          <w:szCs w:val="22"/>
        </w:rPr>
        <w:t>A Administração e o gerenciamento da presente ata caberá</w:t>
      </w:r>
      <w:proofErr w:type="gramEnd"/>
      <w:r w:rsidRPr="008C68CD">
        <w:rPr>
          <w:rFonts w:asciiTheme="minorHAnsi" w:hAnsiTheme="minorHAnsi" w:cstheme="minorHAnsi"/>
          <w:color w:val="000000"/>
          <w:sz w:val="22"/>
          <w:szCs w:val="22"/>
        </w:rPr>
        <w:t xml:space="preserve"> à Secretaria Municipal de Administração e Planejamento - SEMAP, nos termos do art. 27 do </w:t>
      </w:r>
      <w:hyperlink r:id="rId165" w:history="1">
        <w:r w:rsidRPr="008C68CD">
          <w:rPr>
            <w:rStyle w:val="Hyperlink"/>
            <w:rFonts w:asciiTheme="minorHAnsi" w:hAnsiTheme="minorHAnsi" w:cstheme="minorHAnsi"/>
            <w:sz w:val="22"/>
            <w:szCs w:val="22"/>
          </w:rPr>
          <w:t>Decreto Municipal n° 2660/2023</w:t>
        </w:r>
      </w:hyperlink>
      <w:r w:rsidRPr="008C68CD">
        <w:rPr>
          <w:rFonts w:asciiTheme="minorHAnsi" w:hAnsiTheme="minorHAnsi" w:cstheme="minorHAnsi"/>
          <w:color w:val="000000"/>
          <w:sz w:val="22"/>
          <w:szCs w:val="22"/>
        </w:rPr>
        <w:t> que disciplina o sistema de registro de preços no âmbito desta Prefeitura.</w:t>
      </w:r>
    </w:p>
    <w:p w:rsidR="008D7E0E" w:rsidRPr="008C68CD" w:rsidRDefault="008D7E0E" w:rsidP="00BD28C1">
      <w:pPr>
        <w:pStyle w:val="PargrafodaLista"/>
        <w:numPr>
          <w:ilvl w:val="0"/>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CONSIDERAÇÕES FINAIS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Os casos não contemplados neste documento serão resolvidos de acordo com a legislação em vigor, especialmente a Lei de Licitações e Contratos nº 14.133, de 1º de Abril de 2021. Qualquer modificação necessária neste Termo de Referência deve ser previamente autorizada pela Secretaria Municipal de Saúde deste Município.</w:t>
      </w:r>
      <w:r w:rsidRPr="008C68CD">
        <w:rPr>
          <w:rFonts w:eastAsia="Times New Roman" w:cstheme="minorHAnsi"/>
          <w:b/>
          <w:bCs/>
          <w:color w:val="169179"/>
        </w:rPr>
        <w:t> </w:t>
      </w:r>
      <w:r w:rsidRPr="008C68CD">
        <w:rPr>
          <w:rFonts w:cstheme="minorHAnsi"/>
          <w:b/>
          <w:color w:val="000000"/>
        </w:rPr>
        <w:tab/>
      </w:r>
    </w:p>
    <w:p w:rsidR="008D7E0E" w:rsidRPr="008C68CD" w:rsidRDefault="008D7E0E" w:rsidP="00BD28C1">
      <w:pPr>
        <w:numPr>
          <w:ilvl w:val="0"/>
          <w:numId w:val="28"/>
        </w:numPr>
        <w:shd w:val="clear" w:color="auto" w:fill="FFFFFF"/>
        <w:tabs>
          <w:tab w:val="left" w:pos="567"/>
        </w:tabs>
        <w:spacing w:before="0"/>
        <w:ind w:left="1418" w:firstLine="0"/>
        <w:rPr>
          <w:rFonts w:cstheme="minorHAnsi"/>
          <w:b/>
          <w:color w:val="000000"/>
        </w:rPr>
      </w:pPr>
      <w:r w:rsidRPr="008C68CD">
        <w:rPr>
          <w:rFonts w:cstheme="minorHAnsi"/>
          <w:b/>
          <w:color w:val="000000"/>
        </w:rPr>
        <w:t xml:space="preserve">DO FORO </w:t>
      </w:r>
    </w:p>
    <w:p w:rsidR="008D7E0E" w:rsidRPr="008C68CD" w:rsidRDefault="008D7E0E" w:rsidP="00BD28C1">
      <w:pPr>
        <w:shd w:val="clear" w:color="auto" w:fill="FFFFFF"/>
        <w:tabs>
          <w:tab w:val="left" w:pos="567"/>
        </w:tabs>
        <w:rPr>
          <w:rFonts w:eastAsia="Times New Roman" w:cstheme="minorHAnsi"/>
          <w:color w:val="000000"/>
        </w:rPr>
      </w:pPr>
      <w:r w:rsidRPr="008C68CD">
        <w:rPr>
          <w:rFonts w:eastAsia="Times New Roman" w:cstheme="minorHAnsi"/>
          <w:color w:val="000000"/>
        </w:rPr>
        <w:t>Fica eleito o foro da Comarca de Porto Velho/RO para dirimir as dúvidas não solucionadas administrativamente oriundas do cumprimento das obrigações estabelecidas.</w:t>
      </w:r>
    </w:p>
    <w:p w:rsidR="008D7E0E" w:rsidRPr="008C68CD" w:rsidRDefault="008D7E0E" w:rsidP="00BD28C1">
      <w:pPr>
        <w:shd w:val="clear" w:color="auto" w:fill="FFFFFF"/>
        <w:tabs>
          <w:tab w:val="left" w:pos="567"/>
        </w:tabs>
        <w:rPr>
          <w:rFonts w:cstheme="minorHAnsi"/>
          <w:color w:val="000000"/>
        </w:rPr>
      </w:pPr>
    </w:p>
    <w:p w:rsidR="008D7E0E" w:rsidRPr="008C68CD" w:rsidRDefault="008D7E0E" w:rsidP="00BD28C1">
      <w:pPr>
        <w:shd w:val="clear" w:color="auto" w:fill="FFFFFF"/>
        <w:tabs>
          <w:tab w:val="left" w:pos="567"/>
        </w:tabs>
        <w:jc w:val="right"/>
        <w:outlineLvl w:val="0"/>
        <w:rPr>
          <w:rFonts w:eastAsia="Times New Roman" w:cstheme="minorHAnsi"/>
          <w:color w:val="000000"/>
        </w:rPr>
      </w:pPr>
      <w:r w:rsidRPr="008C68CD">
        <w:rPr>
          <w:rFonts w:eastAsia="Times New Roman" w:cstheme="minorHAnsi"/>
          <w:color w:val="000000"/>
        </w:rPr>
        <w:t>Itapuã do Oeste/RO, aos de 19 de Fevereiro de 2026. </w:t>
      </w:r>
    </w:p>
    <w:p w:rsidR="008D7E0E" w:rsidRPr="008C68CD" w:rsidRDefault="008D7E0E" w:rsidP="00BD28C1">
      <w:pPr>
        <w:shd w:val="clear" w:color="auto" w:fill="FFFFFF"/>
        <w:tabs>
          <w:tab w:val="left" w:pos="567"/>
        </w:tabs>
        <w:rPr>
          <w:rFonts w:eastAsia="Times New Roman" w:cstheme="minorHAnsi"/>
          <w:color w:val="000000"/>
        </w:rPr>
      </w:pPr>
    </w:p>
    <w:p w:rsidR="008D7E0E" w:rsidRPr="008C68CD" w:rsidRDefault="008D7E0E" w:rsidP="00BD28C1">
      <w:pPr>
        <w:shd w:val="clear" w:color="auto" w:fill="FFFFFF"/>
        <w:tabs>
          <w:tab w:val="left" w:pos="567"/>
        </w:tabs>
        <w:outlineLvl w:val="0"/>
        <w:rPr>
          <w:rFonts w:eastAsia="Times New Roman" w:cstheme="minorHAnsi"/>
          <w:b/>
          <w:color w:val="000000"/>
        </w:rPr>
      </w:pPr>
      <w:r w:rsidRPr="008C68CD">
        <w:rPr>
          <w:rFonts w:eastAsia="Times New Roman" w:cstheme="minorHAnsi"/>
          <w:b/>
          <w:color w:val="000000"/>
        </w:rPr>
        <w:t>Elaborado por:</w:t>
      </w:r>
    </w:p>
    <w:p w:rsidR="008D7E0E" w:rsidRPr="00E1776C" w:rsidRDefault="008D7E0E" w:rsidP="00BD28C1">
      <w:pPr>
        <w:shd w:val="clear" w:color="auto" w:fill="FFFFFF"/>
        <w:tabs>
          <w:tab w:val="left" w:pos="567"/>
        </w:tabs>
        <w:outlineLvl w:val="0"/>
        <w:rPr>
          <w:rFonts w:eastAsia="Times New Roman" w:cstheme="minorHAnsi"/>
          <w:color w:val="000000"/>
        </w:rPr>
      </w:pPr>
      <w:r w:rsidRPr="00E1776C">
        <w:rPr>
          <w:rFonts w:eastAsia="Times New Roman" w:cstheme="minorHAnsi"/>
          <w:bCs/>
        </w:rPr>
        <w:t>Nome: Polyanna Pessoa da Silva</w:t>
      </w:r>
    </w:p>
    <w:p w:rsidR="008D7E0E" w:rsidRPr="00E1776C" w:rsidRDefault="008D7E0E" w:rsidP="00BD28C1">
      <w:pPr>
        <w:tabs>
          <w:tab w:val="left" w:pos="567"/>
        </w:tabs>
        <w:outlineLvl w:val="0"/>
        <w:rPr>
          <w:rFonts w:eastAsia="Times New Roman" w:cstheme="minorHAnsi"/>
        </w:rPr>
      </w:pPr>
      <w:r w:rsidRPr="00E1776C">
        <w:rPr>
          <w:rFonts w:eastAsia="Times New Roman" w:cstheme="minorHAnsi"/>
          <w:bCs/>
        </w:rPr>
        <w:t>Matrícula: 6790</w:t>
      </w:r>
    </w:p>
    <w:p w:rsidR="008D7E0E" w:rsidRPr="00E1776C" w:rsidRDefault="008D7E0E" w:rsidP="00BD28C1">
      <w:pPr>
        <w:tabs>
          <w:tab w:val="left" w:pos="567"/>
        </w:tabs>
        <w:outlineLvl w:val="0"/>
        <w:rPr>
          <w:rFonts w:eastAsia="Times New Roman" w:cstheme="minorHAnsi"/>
        </w:rPr>
      </w:pPr>
      <w:r w:rsidRPr="00E1776C">
        <w:rPr>
          <w:rFonts w:eastAsia="Times New Roman" w:cstheme="minorHAnsi"/>
          <w:bCs/>
        </w:rPr>
        <w:t xml:space="preserve">E-mail: </w:t>
      </w:r>
      <w:r w:rsidRPr="00E1776C">
        <w:rPr>
          <w:rFonts w:eastAsia="Times New Roman" w:cstheme="minorHAnsi"/>
        </w:rPr>
        <w:t>semsauitapuadooeste@gmail.com</w:t>
      </w:r>
    </w:p>
    <w:p w:rsidR="008D7E0E" w:rsidRPr="00E1776C" w:rsidRDefault="008D7E0E" w:rsidP="00BD28C1">
      <w:pPr>
        <w:shd w:val="clear" w:color="auto" w:fill="FFFFFF"/>
        <w:tabs>
          <w:tab w:val="left" w:pos="567"/>
        </w:tabs>
        <w:rPr>
          <w:rFonts w:eastAsia="Times New Roman" w:cstheme="minorHAnsi"/>
          <w:color w:val="000000"/>
        </w:rPr>
      </w:pPr>
      <w:r w:rsidRPr="00E1776C">
        <w:rPr>
          <w:rFonts w:eastAsia="Times New Roman" w:cstheme="minorHAnsi"/>
          <w:color w:val="000000"/>
        </w:rPr>
        <w:t> </w:t>
      </w:r>
    </w:p>
    <w:p w:rsidR="008D7E0E" w:rsidRPr="008C68CD" w:rsidRDefault="008D7E0E" w:rsidP="00BD28C1">
      <w:pPr>
        <w:shd w:val="clear" w:color="auto" w:fill="FFFFFF"/>
        <w:tabs>
          <w:tab w:val="left" w:pos="567"/>
        </w:tabs>
        <w:outlineLvl w:val="0"/>
        <w:rPr>
          <w:rFonts w:eastAsia="Times New Roman" w:cstheme="minorHAnsi"/>
          <w:b/>
          <w:color w:val="000000"/>
        </w:rPr>
      </w:pPr>
      <w:r w:rsidRPr="008C68CD">
        <w:rPr>
          <w:rFonts w:eastAsia="Times New Roman" w:cstheme="minorHAnsi"/>
          <w:b/>
          <w:color w:val="000000"/>
        </w:rPr>
        <w:t>Revisado por:</w:t>
      </w:r>
    </w:p>
    <w:p w:rsidR="008D7E0E" w:rsidRPr="008C68CD" w:rsidRDefault="008D7E0E" w:rsidP="00BD28C1">
      <w:pPr>
        <w:shd w:val="clear" w:color="auto" w:fill="FFFFFF"/>
        <w:tabs>
          <w:tab w:val="left" w:pos="567"/>
        </w:tabs>
        <w:outlineLvl w:val="0"/>
        <w:rPr>
          <w:rFonts w:eastAsia="Times New Roman" w:cstheme="minorHAnsi"/>
          <w:b/>
          <w:color w:val="000000"/>
        </w:rPr>
      </w:pPr>
    </w:p>
    <w:tbl>
      <w:tblPr>
        <w:tblStyle w:val="Tabelacomgrade"/>
        <w:tblW w:w="8788" w:type="dxa"/>
        <w:tblInd w:w="1526" w:type="dxa"/>
        <w:tblLook w:val="04A0"/>
      </w:tblPr>
      <w:tblGrid>
        <w:gridCol w:w="2977"/>
        <w:gridCol w:w="5811"/>
      </w:tblGrid>
      <w:tr w:rsidR="008D7E0E" w:rsidRPr="008C68CD" w:rsidTr="00BD28C1">
        <w:tc>
          <w:tcPr>
            <w:tcW w:w="2977" w:type="dxa"/>
            <w:hideMark/>
          </w:tcPr>
          <w:p w:rsidR="008D7E0E" w:rsidRPr="00E958C9" w:rsidRDefault="008D7E0E" w:rsidP="00BD28C1">
            <w:pPr>
              <w:tabs>
                <w:tab w:val="left" w:pos="567"/>
              </w:tabs>
              <w:spacing w:before="0"/>
              <w:ind w:left="0" w:right="-78"/>
              <w:rPr>
                <w:rFonts w:eastAsia="Times New Roman" w:cstheme="minorHAnsi"/>
                <w:sz w:val="21"/>
                <w:szCs w:val="21"/>
              </w:rPr>
            </w:pPr>
            <w:r w:rsidRPr="00E958C9">
              <w:rPr>
                <w:rFonts w:eastAsia="Times New Roman" w:cstheme="minorHAnsi"/>
                <w:sz w:val="21"/>
                <w:szCs w:val="21"/>
              </w:rPr>
              <w:t>Rodolpho Marins de Lima Arco</w:t>
            </w:r>
          </w:p>
        </w:tc>
        <w:tc>
          <w:tcPr>
            <w:tcW w:w="5811" w:type="dxa"/>
            <w:hideMark/>
          </w:tcPr>
          <w:p w:rsidR="008D7E0E" w:rsidRPr="00E958C9" w:rsidRDefault="00E958C9" w:rsidP="00E958C9">
            <w:pPr>
              <w:tabs>
                <w:tab w:val="left" w:pos="567"/>
              </w:tabs>
              <w:spacing w:before="0"/>
              <w:ind w:left="5" w:right="0"/>
              <w:rPr>
                <w:rFonts w:eastAsia="Times New Roman" w:cstheme="minorHAnsi"/>
                <w:sz w:val="21"/>
                <w:szCs w:val="21"/>
              </w:rPr>
            </w:pPr>
            <w:r w:rsidRPr="00E958C9">
              <w:rPr>
                <w:rFonts w:eastAsia="Times New Roman" w:cstheme="minorHAnsi"/>
                <w:sz w:val="21"/>
                <w:szCs w:val="21"/>
              </w:rPr>
              <w:t xml:space="preserve">Secretario Municipal </w:t>
            </w:r>
            <w:r w:rsidR="008D7E0E" w:rsidRPr="00E958C9">
              <w:rPr>
                <w:rFonts w:eastAsia="Times New Roman" w:cstheme="minorHAnsi"/>
                <w:sz w:val="21"/>
                <w:szCs w:val="21"/>
              </w:rPr>
              <w:t>de Saúde -</w:t>
            </w:r>
            <w:r>
              <w:rPr>
                <w:rFonts w:eastAsia="Times New Roman" w:cstheme="minorHAnsi"/>
                <w:sz w:val="21"/>
                <w:szCs w:val="21"/>
              </w:rPr>
              <w:t xml:space="preserve"> </w:t>
            </w:r>
            <w:r w:rsidR="008D7E0E" w:rsidRPr="00E958C9">
              <w:rPr>
                <w:rFonts w:eastAsia="Times New Roman" w:cstheme="minorHAnsi"/>
                <w:sz w:val="21"/>
                <w:szCs w:val="21"/>
              </w:rPr>
              <w:t>SEMSAU</w:t>
            </w:r>
          </w:p>
        </w:tc>
      </w:tr>
      <w:tr w:rsidR="008D7E0E" w:rsidRPr="008C68CD" w:rsidTr="00BD28C1">
        <w:tc>
          <w:tcPr>
            <w:tcW w:w="2977" w:type="dxa"/>
            <w:hideMark/>
          </w:tcPr>
          <w:p w:rsidR="008D7E0E" w:rsidRPr="00E958C9" w:rsidRDefault="008D7E0E" w:rsidP="00BD28C1">
            <w:pPr>
              <w:tabs>
                <w:tab w:val="left" w:pos="567"/>
              </w:tabs>
              <w:spacing w:before="0"/>
              <w:ind w:left="0" w:right="-78"/>
              <w:rPr>
                <w:rFonts w:eastAsia="Times New Roman" w:cstheme="minorHAnsi"/>
                <w:sz w:val="21"/>
                <w:szCs w:val="21"/>
              </w:rPr>
            </w:pPr>
            <w:r w:rsidRPr="00E958C9">
              <w:rPr>
                <w:rFonts w:eastAsia="Times New Roman" w:cstheme="minorHAnsi"/>
                <w:sz w:val="21"/>
                <w:szCs w:val="21"/>
              </w:rPr>
              <w:t>Luciana Rodrigues Fontinele</w:t>
            </w:r>
          </w:p>
        </w:tc>
        <w:tc>
          <w:tcPr>
            <w:tcW w:w="5811" w:type="dxa"/>
            <w:hideMark/>
          </w:tcPr>
          <w:p w:rsidR="008D7E0E" w:rsidRPr="00E958C9" w:rsidRDefault="008D7E0E" w:rsidP="00BD28C1">
            <w:pPr>
              <w:tabs>
                <w:tab w:val="left" w:pos="567"/>
              </w:tabs>
              <w:spacing w:before="0"/>
              <w:ind w:left="5" w:right="0"/>
              <w:rPr>
                <w:rFonts w:eastAsia="Times New Roman" w:cstheme="minorHAnsi"/>
                <w:sz w:val="21"/>
                <w:szCs w:val="21"/>
              </w:rPr>
            </w:pPr>
            <w:r w:rsidRPr="00E958C9">
              <w:rPr>
                <w:rFonts w:eastAsia="Times New Roman" w:cstheme="minorHAnsi"/>
                <w:sz w:val="21"/>
                <w:szCs w:val="21"/>
              </w:rPr>
              <w:t>Secretaria Municipal de Educação - SEMED</w:t>
            </w:r>
          </w:p>
        </w:tc>
      </w:tr>
      <w:tr w:rsidR="008D7E0E" w:rsidRPr="008C68CD" w:rsidTr="00BD28C1">
        <w:tc>
          <w:tcPr>
            <w:tcW w:w="2977" w:type="dxa"/>
            <w:hideMark/>
          </w:tcPr>
          <w:p w:rsidR="008D7E0E" w:rsidRPr="00E958C9" w:rsidRDefault="008D7E0E" w:rsidP="00BD28C1">
            <w:pPr>
              <w:tabs>
                <w:tab w:val="left" w:pos="567"/>
              </w:tabs>
              <w:spacing w:before="0"/>
              <w:ind w:left="0" w:right="-78"/>
              <w:rPr>
                <w:rFonts w:eastAsia="Times New Roman" w:cstheme="minorHAnsi"/>
                <w:sz w:val="21"/>
                <w:szCs w:val="21"/>
              </w:rPr>
            </w:pPr>
            <w:r w:rsidRPr="00E958C9">
              <w:rPr>
                <w:rFonts w:eastAsia="Times New Roman" w:cstheme="minorHAnsi"/>
                <w:sz w:val="21"/>
                <w:szCs w:val="21"/>
              </w:rPr>
              <w:t>Angélica Machado B Martins</w:t>
            </w:r>
          </w:p>
        </w:tc>
        <w:tc>
          <w:tcPr>
            <w:tcW w:w="5811" w:type="dxa"/>
            <w:hideMark/>
          </w:tcPr>
          <w:p w:rsidR="008D7E0E" w:rsidRPr="00E958C9" w:rsidRDefault="008D7E0E" w:rsidP="00BD28C1">
            <w:pPr>
              <w:tabs>
                <w:tab w:val="left" w:pos="567"/>
              </w:tabs>
              <w:spacing w:before="0"/>
              <w:ind w:left="5" w:right="0"/>
              <w:rPr>
                <w:rFonts w:eastAsia="Times New Roman" w:cstheme="minorHAnsi"/>
                <w:sz w:val="21"/>
                <w:szCs w:val="21"/>
              </w:rPr>
            </w:pPr>
            <w:r w:rsidRPr="00E958C9">
              <w:rPr>
                <w:rFonts w:eastAsia="Times New Roman" w:cstheme="minorHAnsi"/>
                <w:sz w:val="21"/>
                <w:szCs w:val="21"/>
              </w:rPr>
              <w:t>Secretaria Municipal de e Assistência Social - SEMAS</w:t>
            </w:r>
          </w:p>
        </w:tc>
      </w:tr>
      <w:tr w:rsidR="008D7E0E" w:rsidRPr="008C68CD" w:rsidTr="00BD28C1">
        <w:tc>
          <w:tcPr>
            <w:tcW w:w="2977" w:type="dxa"/>
            <w:hideMark/>
          </w:tcPr>
          <w:p w:rsidR="008D7E0E" w:rsidRPr="00E958C9" w:rsidRDefault="008D7E0E" w:rsidP="00BD28C1">
            <w:pPr>
              <w:tabs>
                <w:tab w:val="left" w:pos="567"/>
              </w:tabs>
              <w:spacing w:before="0"/>
              <w:ind w:left="0" w:right="-78"/>
              <w:rPr>
                <w:rFonts w:eastAsia="Times New Roman" w:cstheme="minorHAnsi"/>
                <w:sz w:val="21"/>
                <w:szCs w:val="21"/>
              </w:rPr>
            </w:pPr>
            <w:r w:rsidRPr="00E958C9">
              <w:rPr>
                <w:rFonts w:eastAsia="Times New Roman" w:cstheme="minorHAnsi"/>
                <w:sz w:val="21"/>
                <w:szCs w:val="21"/>
              </w:rPr>
              <w:t>Diego Emanuel Felix da Silva</w:t>
            </w:r>
          </w:p>
        </w:tc>
        <w:tc>
          <w:tcPr>
            <w:tcW w:w="5811" w:type="dxa"/>
            <w:hideMark/>
          </w:tcPr>
          <w:p w:rsidR="008D7E0E" w:rsidRPr="00E958C9" w:rsidRDefault="008D7E0E" w:rsidP="00BD28C1">
            <w:pPr>
              <w:tabs>
                <w:tab w:val="left" w:pos="567"/>
              </w:tabs>
              <w:spacing w:before="0"/>
              <w:ind w:left="5" w:right="0"/>
              <w:rPr>
                <w:rFonts w:eastAsia="Times New Roman" w:cstheme="minorHAnsi"/>
                <w:sz w:val="21"/>
                <w:szCs w:val="21"/>
              </w:rPr>
            </w:pPr>
            <w:r w:rsidRPr="00E958C9">
              <w:rPr>
                <w:rFonts w:eastAsia="Times New Roman" w:cstheme="minorHAnsi"/>
                <w:sz w:val="21"/>
                <w:szCs w:val="21"/>
              </w:rPr>
              <w:t>Secretario Municipal de Administração e Planejamento - SEMAP</w:t>
            </w:r>
          </w:p>
        </w:tc>
      </w:tr>
      <w:tr w:rsidR="008D7E0E" w:rsidRPr="008C68CD" w:rsidTr="00BD28C1">
        <w:tc>
          <w:tcPr>
            <w:tcW w:w="2977" w:type="dxa"/>
            <w:hideMark/>
          </w:tcPr>
          <w:p w:rsidR="008D7E0E" w:rsidRPr="00E958C9" w:rsidRDefault="008D7E0E" w:rsidP="00BD28C1">
            <w:pPr>
              <w:tabs>
                <w:tab w:val="left" w:pos="567"/>
              </w:tabs>
              <w:spacing w:before="0"/>
              <w:ind w:left="0" w:right="-78"/>
              <w:rPr>
                <w:rFonts w:eastAsia="Times New Roman" w:cstheme="minorHAnsi"/>
                <w:sz w:val="21"/>
                <w:szCs w:val="21"/>
              </w:rPr>
            </w:pPr>
            <w:r w:rsidRPr="00E958C9">
              <w:rPr>
                <w:rFonts w:eastAsia="Times New Roman" w:cstheme="minorHAnsi"/>
                <w:sz w:val="21"/>
                <w:szCs w:val="21"/>
              </w:rPr>
              <w:t>Juliano França Moura Junior</w:t>
            </w:r>
          </w:p>
        </w:tc>
        <w:tc>
          <w:tcPr>
            <w:tcW w:w="5811" w:type="dxa"/>
            <w:hideMark/>
          </w:tcPr>
          <w:p w:rsidR="008D7E0E" w:rsidRPr="00E958C9" w:rsidRDefault="008D7E0E" w:rsidP="00BD28C1">
            <w:pPr>
              <w:tabs>
                <w:tab w:val="left" w:pos="567"/>
              </w:tabs>
              <w:spacing w:before="0"/>
              <w:ind w:left="5" w:right="0"/>
              <w:rPr>
                <w:rFonts w:eastAsia="Times New Roman" w:cstheme="minorHAnsi"/>
                <w:sz w:val="21"/>
                <w:szCs w:val="21"/>
              </w:rPr>
            </w:pPr>
            <w:r w:rsidRPr="00E958C9">
              <w:rPr>
                <w:rFonts w:eastAsia="Times New Roman" w:cstheme="minorHAnsi"/>
                <w:sz w:val="21"/>
                <w:szCs w:val="21"/>
              </w:rPr>
              <w:t>Chefe de Gabinete</w:t>
            </w:r>
          </w:p>
        </w:tc>
      </w:tr>
      <w:tr w:rsidR="008D7E0E" w:rsidRPr="008C68CD" w:rsidTr="00BD28C1">
        <w:tc>
          <w:tcPr>
            <w:tcW w:w="2977" w:type="dxa"/>
            <w:hideMark/>
          </w:tcPr>
          <w:p w:rsidR="008D7E0E" w:rsidRPr="00E958C9" w:rsidRDefault="008D7E0E" w:rsidP="00BD28C1">
            <w:pPr>
              <w:tabs>
                <w:tab w:val="left" w:pos="567"/>
              </w:tabs>
              <w:spacing w:before="0"/>
              <w:ind w:left="0" w:right="-78"/>
              <w:rPr>
                <w:rFonts w:eastAsia="Times New Roman" w:cstheme="minorHAnsi"/>
                <w:sz w:val="21"/>
                <w:szCs w:val="21"/>
              </w:rPr>
            </w:pPr>
            <w:r w:rsidRPr="00E958C9">
              <w:rPr>
                <w:rFonts w:eastAsia="Times New Roman" w:cstheme="minorHAnsi"/>
                <w:sz w:val="21"/>
                <w:szCs w:val="21"/>
              </w:rPr>
              <w:t>Juliano França Moura Junior</w:t>
            </w:r>
          </w:p>
        </w:tc>
        <w:tc>
          <w:tcPr>
            <w:tcW w:w="5811" w:type="dxa"/>
            <w:hideMark/>
          </w:tcPr>
          <w:p w:rsidR="008D7E0E" w:rsidRPr="00E958C9" w:rsidRDefault="008D7E0E" w:rsidP="00BD28C1">
            <w:pPr>
              <w:tabs>
                <w:tab w:val="left" w:pos="567"/>
              </w:tabs>
              <w:spacing w:before="0"/>
              <w:ind w:left="5" w:right="0"/>
              <w:rPr>
                <w:rFonts w:eastAsia="Times New Roman" w:cstheme="minorHAnsi"/>
                <w:sz w:val="21"/>
                <w:szCs w:val="21"/>
              </w:rPr>
            </w:pPr>
            <w:r w:rsidRPr="00E958C9">
              <w:rPr>
                <w:rFonts w:eastAsia="Times New Roman" w:cstheme="minorHAnsi"/>
                <w:sz w:val="21"/>
                <w:szCs w:val="21"/>
              </w:rPr>
              <w:t>Secretário Municipal de Cultura, Esporte e Lazer – SEMCELT</w:t>
            </w:r>
          </w:p>
        </w:tc>
      </w:tr>
      <w:tr w:rsidR="008D7E0E" w:rsidRPr="008C68CD" w:rsidTr="00BD28C1">
        <w:tc>
          <w:tcPr>
            <w:tcW w:w="2977" w:type="dxa"/>
            <w:vAlign w:val="center"/>
          </w:tcPr>
          <w:p w:rsidR="008D7E0E" w:rsidRPr="00E958C9" w:rsidRDefault="008D7E0E" w:rsidP="00BD28C1">
            <w:pPr>
              <w:pStyle w:val="NormalWeb"/>
              <w:spacing w:before="0" w:beforeAutospacing="0" w:after="0" w:afterAutospacing="0"/>
              <w:ind w:left="0" w:right="-78"/>
              <w:rPr>
                <w:rFonts w:asciiTheme="minorHAnsi" w:hAnsiTheme="minorHAnsi" w:cstheme="minorHAnsi"/>
                <w:b/>
                <w:sz w:val="21"/>
                <w:szCs w:val="21"/>
              </w:rPr>
            </w:pPr>
            <w:r w:rsidRPr="00E958C9">
              <w:rPr>
                <w:rStyle w:val="Forte"/>
                <w:rFonts w:asciiTheme="minorHAnsi" w:hAnsiTheme="minorHAnsi" w:cstheme="minorHAnsi"/>
                <w:b w:val="0"/>
                <w:sz w:val="21"/>
                <w:szCs w:val="21"/>
              </w:rPr>
              <w:t>Romário Maia</w:t>
            </w:r>
          </w:p>
        </w:tc>
        <w:tc>
          <w:tcPr>
            <w:tcW w:w="5811" w:type="dxa"/>
            <w:vAlign w:val="center"/>
          </w:tcPr>
          <w:p w:rsidR="008D7E0E" w:rsidRPr="00E958C9" w:rsidRDefault="008D7E0E" w:rsidP="00BD28C1">
            <w:pPr>
              <w:pStyle w:val="NormalWeb"/>
              <w:spacing w:before="0" w:beforeAutospacing="0" w:after="0" w:afterAutospacing="0"/>
              <w:ind w:left="5" w:right="0"/>
              <w:rPr>
                <w:rFonts w:asciiTheme="minorHAnsi" w:hAnsiTheme="minorHAnsi" w:cstheme="minorHAnsi"/>
                <w:b/>
                <w:sz w:val="21"/>
                <w:szCs w:val="21"/>
              </w:rPr>
            </w:pPr>
            <w:r w:rsidRPr="00E958C9">
              <w:rPr>
                <w:rStyle w:val="Forte"/>
                <w:rFonts w:asciiTheme="minorHAnsi" w:hAnsiTheme="minorHAnsi" w:cstheme="minorHAnsi"/>
                <w:b w:val="0"/>
                <w:sz w:val="21"/>
                <w:szCs w:val="21"/>
              </w:rPr>
              <w:t>Secretário Municipal de Obras e Serviços Públicos - SEMOSP</w:t>
            </w:r>
          </w:p>
        </w:tc>
      </w:tr>
      <w:tr w:rsidR="008D7E0E" w:rsidRPr="008C68CD" w:rsidTr="00BD28C1">
        <w:tc>
          <w:tcPr>
            <w:tcW w:w="2977" w:type="dxa"/>
            <w:vAlign w:val="center"/>
          </w:tcPr>
          <w:p w:rsidR="008D7E0E" w:rsidRPr="00E958C9" w:rsidRDefault="008D7E0E" w:rsidP="00BD28C1">
            <w:pPr>
              <w:pStyle w:val="NormalWeb"/>
              <w:spacing w:before="0" w:beforeAutospacing="0" w:after="0" w:afterAutospacing="0"/>
              <w:ind w:left="0" w:right="-78"/>
              <w:rPr>
                <w:rFonts w:asciiTheme="minorHAnsi" w:hAnsiTheme="minorHAnsi" w:cstheme="minorHAnsi"/>
                <w:b/>
                <w:sz w:val="21"/>
                <w:szCs w:val="21"/>
              </w:rPr>
            </w:pPr>
            <w:r w:rsidRPr="00E958C9">
              <w:rPr>
                <w:rStyle w:val="Forte"/>
                <w:rFonts w:asciiTheme="minorHAnsi" w:hAnsiTheme="minorHAnsi" w:cstheme="minorHAnsi"/>
                <w:b w:val="0"/>
                <w:sz w:val="21"/>
                <w:szCs w:val="21"/>
              </w:rPr>
              <w:t>Raimundo Borges Filho</w:t>
            </w:r>
          </w:p>
        </w:tc>
        <w:tc>
          <w:tcPr>
            <w:tcW w:w="5811" w:type="dxa"/>
            <w:vAlign w:val="center"/>
          </w:tcPr>
          <w:p w:rsidR="008D7E0E" w:rsidRPr="00E958C9" w:rsidRDefault="008D7E0E" w:rsidP="00BD28C1">
            <w:pPr>
              <w:pStyle w:val="NormalWeb"/>
              <w:spacing w:before="0" w:beforeAutospacing="0" w:after="0" w:afterAutospacing="0"/>
              <w:ind w:left="5" w:right="0"/>
              <w:rPr>
                <w:rFonts w:asciiTheme="minorHAnsi" w:hAnsiTheme="minorHAnsi" w:cstheme="minorHAnsi"/>
                <w:b/>
                <w:sz w:val="21"/>
                <w:szCs w:val="21"/>
              </w:rPr>
            </w:pPr>
            <w:r w:rsidRPr="00E958C9">
              <w:rPr>
                <w:rStyle w:val="Forte"/>
                <w:rFonts w:asciiTheme="minorHAnsi" w:hAnsiTheme="minorHAnsi" w:cstheme="minorHAnsi"/>
                <w:b w:val="0"/>
                <w:sz w:val="21"/>
                <w:szCs w:val="21"/>
              </w:rPr>
              <w:t>Secretário Municipal de Agricultura e Meio Ambiente - SEMAGRI</w:t>
            </w:r>
          </w:p>
        </w:tc>
      </w:tr>
    </w:tbl>
    <w:p w:rsidR="008D7E0E" w:rsidRPr="008C68CD" w:rsidRDefault="008D7E0E" w:rsidP="008D7E0E">
      <w:pPr>
        <w:shd w:val="clear" w:color="auto" w:fill="FFFFFF"/>
        <w:tabs>
          <w:tab w:val="left" w:pos="567"/>
        </w:tabs>
        <w:outlineLvl w:val="0"/>
        <w:rPr>
          <w:rFonts w:eastAsia="Times New Roman" w:cstheme="minorHAnsi"/>
          <w:b/>
          <w:color w:val="000000"/>
        </w:rPr>
      </w:pPr>
    </w:p>
    <w:p w:rsidR="008D7E0E" w:rsidRPr="008C68CD" w:rsidRDefault="008D7E0E" w:rsidP="008D7E0E">
      <w:pPr>
        <w:shd w:val="clear" w:color="auto" w:fill="FFFFFF"/>
        <w:tabs>
          <w:tab w:val="left" w:pos="567"/>
        </w:tabs>
        <w:outlineLvl w:val="0"/>
        <w:rPr>
          <w:rFonts w:eastAsia="Times New Roman" w:cstheme="minorHAnsi"/>
          <w:b/>
          <w:color w:val="000000"/>
        </w:rPr>
      </w:pPr>
      <w:r w:rsidRPr="008C68CD">
        <w:rPr>
          <w:rFonts w:eastAsia="Times New Roman" w:cstheme="minorHAnsi"/>
          <w:b/>
          <w:color w:val="000000"/>
        </w:rPr>
        <w:t>Aprovado por:</w:t>
      </w:r>
    </w:p>
    <w:p w:rsidR="008D7E0E" w:rsidRPr="008C68CD" w:rsidRDefault="008D7E0E" w:rsidP="008D7E0E">
      <w:pPr>
        <w:shd w:val="clear" w:color="auto" w:fill="FFFFFF"/>
        <w:tabs>
          <w:tab w:val="left" w:pos="567"/>
        </w:tabs>
        <w:outlineLvl w:val="0"/>
        <w:rPr>
          <w:rFonts w:eastAsia="Times New Roman" w:cstheme="minorHAnsi"/>
          <w:color w:val="000000"/>
        </w:rPr>
      </w:pPr>
      <w:r w:rsidRPr="008C68CD">
        <w:rPr>
          <w:rFonts w:eastAsia="Times New Roman" w:cstheme="minorHAnsi"/>
          <w:color w:val="000000"/>
        </w:rPr>
        <w:t xml:space="preserve">Idiznei Castro Martins </w:t>
      </w:r>
    </w:p>
    <w:p w:rsidR="008D7E0E" w:rsidRPr="008C68CD" w:rsidRDefault="008D7E0E" w:rsidP="008D7E0E">
      <w:pPr>
        <w:shd w:val="clear" w:color="auto" w:fill="FFFFFF"/>
        <w:tabs>
          <w:tab w:val="left" w:pos="567"/>
        </w:tabs>
        <w:rPr>
          <w:rFonts w:eastAsia="Times New Roman" w:cstheme="minorHAnsi"/>
          <w:color w:val="000000"/>
        </w:rPr>
      </w:pPr>
      <w:r w:rsidRPr="008C68CD">
        <w:rPr>
          <w:rFonts w:eastAsia="Times New Roman" w:cstheme="minorHAnsi"/>
          <w:color w:val="000000"/>
        </w:rPr>
        <w:t xml:space="preserve">Chefe do Poder Executivo Municipal </w:t>
      </w:r>
    </w:p>
    <w:p w:rsidR="008D7E0E" w:rsidRPr="008C68CD" w:rsidRDefault="008D7E0E" w:rsidP="008D7E0E">
      <w:pPr>
        <w:shd w:val="clear" w:color="auto" w:fill="FFFFFF"/>
        <w:tabs>
          <w:tab w:val="left" w:pos="567"/>
        </w:tabs>
        <w:rPr>
          <w:rFonts w:cstheme="minorHAnsi"/>
          <w:color w:val="000000"/>
        </w:rPr>
      </w:pPr>
      <w:r w:rsidRPr="008C68CD">
        <w:rPr>
          <w:rFonts w:eastAsia="Times New Roman" w:cstheme="minorHAnsi"/>
          <w:color w:val="000000"/>
        </w:rPr>
        <w:t>Matrícula 4253</w:t>
      </w:r>
    </w:p>
    <w:p w:rsidR="00015592" w:rsidRDefault="00015592" w:rsidP="003023FF">
      <w:pPr>
        <w:shd w:val="clear" w:color="auto" w:fill="FFFFFF"/>
        <w:jc w:val="center"/>
        <w:rPr>
          <w:rFonts w:eastAsia="Times New Roman" w:cstheme="minorHAnsi"/>
          <w:b/>
          <w:bCs/>
          <w:color w:val="000000"/>
        </w:rPr>
      </w:pPr>
    </w:p>
    <w:sectPr w:rsidR="00015592" w:rsidSect="00CB6EBC">
      <w:headerReference w:type="default" r:id="rId166"/>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42A3" w:rsidRPr="00AC436E" w:rsidRDefault="005742A3"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5742A3" w:rsidRPr="00AC436E" w:rsidRDefault="005742A3"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42A3" w:rsidRPr="00AC436E" w:rsidRDefault="005742A3"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5742A3" w:rsidRPr="00AC436E" w:rsidRDefault="005742A3"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5742A3" w:rsidRPr="00DA108E" w:rsidRDefault="005742A3"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5742A3" w:rsidTr="00F83724">
      <w:tc>
        <w:tcPr>
          <w:tcW w:w="1134" w:type="dxa"/>
        </w:tcPr>
        <w:p w:rsidR="005742A3" w:rsidRDefault="005742A3"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5742A3" w:rsidRPr="0083397B" w:rsidRDefault="005742A3"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5742A3" w:rsidRPr="0083397B" w:rsidRDefault="005742A3"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5742A3" w:rsidRDefault="005742A3"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5742A3" w:rsidRDefault="005742A3"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6B32FA5"/>
    <w:multiLevelType w:val="multilevel"/>
    <w:tmpl w:val="F286A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BDB127A"/>
    <w:multiLevelType w:val="hybridMultilevel"/>
    <w:tmpl w:val="2B968A56"/>
    <w:lvl w:ilvl="0" w:tplc="16005776">
      <w:start w:val="1"/>
      <w:numFmt w:val="lowerLetter"/>
      <w:lvlText w:val="%1)"/>
      <w:lvlJc w:val="left"/>
      <w:pPr>
        <w:ind w:left="720" w:hanging="360"/>
      </w:pPr>
      <w:rPr>
        <w:rFonts w:hint="default"/>
        <w:b/>
      </w:rPr>
    </w:lvl>
    <w:lvl w:ilvl="1" w:tplc="16005776">
      <w:start w:val="1"/>
      <w:numFmt w:val="lowerLetter"/>
      <w:lvlText w:val="%2)"/>
      <w:lvlJc w:val="left"/>
      <w:pPr>
        <w:ind w:left="1440" w:hanging="360"/>
      </w:pPr>
      <w:rPr>
        <w:rFonts w:hint="default"/>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F8E7182"/>
    <w:multiLevelType w:val="hybridMultilevel"/>
    <w:tmpl w:val="AF1C5434"/>
    <w:lvl w:ilvl="0" w:tplc="16005776">
      <w:start w:val="1"/>
      <w:numFmt w:val="lowerLetter"/>
      <w:lvlText w:val="%1)"/>
      <w:lvlJc w:val="left"/>
      <w:pPr>
        <w:ind w:left="720" w:hanging="360"/>
      </w:pPr>
      <w:rPr>
        <w:rFonts w:hint="default"/>
        <w:b/>
      </w:rPr>
    </w:lvl>
    <w:lvl w:ilvl="1" w:tplc="16005776">
      <w:start w:val="1"/>
      <w:numFmt w:val="lowerLetter"/>
      <w:lvlText w:val="%2)"/>
      <w:lvlJc w:val="left"/>
      <w:pPr>
        <w:ind w:left="1440" w:hanging="360"/>
      </w:pPr>
      <w:rPr>
        <w:rFonts w:hint="default"/>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1">
    <w:nsid w:val="221C3177"/>
    <w:multiLevelType w:val="multilevel"/>
    <w:tmpl w:val="D6E24D0C"/>
    <w:lvl w:ilvl="0">
      <w:start w:val="26"/>
      <w:numFmt w:val="decimal"/>
      <w:lvlText w:val="%1"/>
      <w:lvlJc w:val="left"/>
      <w:pPr>
        <w:ind w:left="480" w:hanging="480"/>
      </w:pPr>
      <w:rPr>
        <w:rFonts w:hint="default"/>
      </w:rPr>
    </w:lvl>
    <w:lvl w:ilvl="1">
      <w:start w:val="10"/>
      <w:numFmt w:val="decimal"/>
      <w:lvlText w:val="%1.%2"/>
      <w:lvlJc w:val="left"/>
      <w:pPr>
        <w:ind w:left="84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4">
    <w:nsid w:val="3BC95D3F"/>
    <w:multiLevelType w:val="hybridMultilevel"/>
    <w:tmpl w:val="D7D24928"/>
    <w:lvl w:ilvl="0" w:tplc="FB5EE17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6">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10C3711"/>
    <w:multiLevelType w:val="multilevel"/>
    <w:tmpl w:val="9170E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40E7C9F"/>
    <w:multiLevelType w:val="hybridMultilevel"/>
    <w:tmpl w:val="D110E3B8"/>
    <w:lvl w:ilvl="0" w:tplc="1600577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89F4E52"/>
    <w:multiLevelType w:val="multilevel"/>
    <w:tmpl w:val="5E78A26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BCB71F4"/>
    <w:multiLevelType w:val="multilevel"/>
    <w:tmpl w:val="BF885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5F3103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26">
    <w:nsid w:val="73305BE7"/>
    <w:multiLevelType w:val="multilevel"/>
    <w:tmpl w:val="9E70D9A6"/>
    <w:lvl w:ilvl="0">
      <w:start w:val="1"/>
      <w:numFmt w:val="decimal"/>
      <w:lvlText w:val="%1."/>
      <w:lvlJc w:val="left"/>
      <w:pPr>
        <w:ind w:left="360" w:hanging="360"/>
      </w:pPr>
      <w:rPr>
        <w:b/>
      </w:rPr>
    </w:lvl>
    <w:lvl w:ilvl="1">
      <w:start w:val="1"/>
      <w:numFmt w:val="decimal"/>
      <w:lvlText w:val="%1.%2."/>
      <w:lvlJc w:val="left"/>
      <w:pPr>
        <w:ind w:left="1567" w:hanging="432"/>
      </w:pPr>
      <w:rPr>
        <w:b/>
        <w:color w:val="auto"/>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8">
    <w:nsid w:val="766D0CD2"/>
    <w:multiLevelType w:val="hybridMultilevel"/>
    <w:tmpl w:val="4E462386"/>
    <w:lvl w:ilvl="0" w:tplc="622C9272">
      <w:start w:val="1"/>
      <w:numFmt w:val="upperRoman"/>
      <w:lvlText w:val="%1."/>
      <w:lvlJc w:val="left"/>
      <w:pPr>
        <w:ind w:left="1080" w:hanging="720"/>
      </w:pPr>
      <w:rPr>
        <w:rFonts w:ascii="Times New Roman" w:hAnsi="Times New Roman" w:cs="Times New Roman" w:hint="default"/>
      </w:rPr>
    </w:lvl>
    <w:lvl w:ilvl="1" w:tplc="321CCCE6">
      <w:start w:val="1"/>
      <w:numFmt w:val="lowerLetter"/>
      <w:lvlText w:val="%2)"/>
      <w:lvlJc w:val="left"/>
      <w:pPr>
        <w:ind w:left="1530" w:hanging="45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7A2F335A"/>
    <w:multiLevelType w:val="multilevel"/>
    <w:tmpl w:val="8D30F910"/>
    <w:lvl w:ilvl="0">
      <w:start w:val="26"/>
      <w:numFmt w:val="decimal"/>
      <w:lvlText w:val="%1"/>
      <w:lvlJc w:val="left"/>
      <w:pPr>
        <w:ind w:left="375" w:hanging="375"/>
      </w:pPr>
      <w:rPr>
        <w:rFonts w:hint="default"/>
      </w:rPr>
    </w:lvl>
    <w:lvl w:ilvl="1">
      <w:start w:val="8"/>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nsid w:val="7A9E4A3B"/>
    <w:multiLevelType w:val="hybridMultilevel"/>
    <w:tmpl w:val="F910A5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6"/>
  </w:num>
  <w:num w:numId="4">
    <w:abstractNumId w:val="7"/>
  </w:num>
  <w:num w:numId="5">
    <w:abstractNumId w:val="24"/>
  </w:num>
  <w:num w:numId="6">
    <w:abstractNumId w:val="13"/>
  </w:num>
  <w:num w:numId="7">
    <w:abstractNumId w:val="10"/>
  </w:num>
  <w:num w:numId="8">
    <w:abstractNumId w:val="21"/>
  </w:num>
  <w:num w:numId="9">
    <w:abstractNumId w:val="15"/>
  </w:num>
  <w:num w:numId="10">
    <w:abstractNumId w:val="8"/>
  </w:num>
  <w:num w:numId="11">
    <w:abstractNumId w:val="0"/>
  </w:num>
  <w:num w:numId="12">
    <w:abstractNumId w:val="9"/>
  </w:num>
  <w:num w:numId="13">
    <w:abstractNumId w:val="3"/>
  </w:num>
  <w:num w:numId="14">
    <w:abstractNumId w:val="25"/>
  </w:num>
  <w:num w:numId="15">
    <w:abstractNumId w:val="27"/>
  </w:num>
  <w:num w:numId="16">
    <w:abstractNumId w:val="22"/>
  </w:num>
  <w:num w:numId="17">
    <w:abstractNumId w:val="23"/>
  </w:num>
  <w:num w:numId="18">
    <w:abstractNumId w:val="12"/>
  </w:num>
  <w:num w:numId="19">
    <w:abstractNumId w:val="28"/>
  </w:num>
  <w:num w:numId="20">
    <w:abstractNumId w:val="26"/>
  </w:num>
  <w:num w:numId="21">
    <w:abstractNumId w:val="1"/>
  </w:num>
  <w:num w:numId="22">
    <w:abstractNumId w:val="17"/>
  </w:num>
  <w:num w:numId="23">
    <w:abstractNumId w:val="20"/>
  </w:num>
  <w:num w:numId="24">
    <w:abstractNumId w:val="19"/>
  </w:num>
  <w:num w:numId="25">
    <w:abstractNumId w:val="30"/>
  </w:num>
  <w:num w:numId="26">
    <w:abstractNumId w:val="18"/>
  </w:num>
  <w:num w:numId="27">
    <w:abstractNumId w:val="29"/>
  </w:num>
  <w:num w:numId="28">
    <w:abstractNumId w:val="11"/>
  </w:num>
  <w:num w:numId="29">
    <w:abstractNumId w:val="14"/>
  </w:num>
  <w:num w:numId="30">
    <w:abstractNumId w:val="5"/>
  </w:num>
  <w:num w:numId="31">
    <w:abstractNumId w:val="4"/>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13345"/>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0E19"/>
    <w:rsid w:val="000113EA"/>
    <w:rsid w:val="000129CE"/>
    <w:rsid w:val="0001552E"/>
    <w:rsid w:val="00015592"/>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5B4"/>
    <w:rsid w:val="000A7DF2"/>
    <w:rsid w:val="000B050C"/>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2CA8"/>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2978"/>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92D"/>
    <w:rsid w:val="005704D4"/>
    <w:rsid w:val="0057085A"/>
    <w:rsid w:val="00571DFE"/>
    <w:rsid w:val="00573306"/>
    <w:rsid w:val="00573D83"/>
    <w:rsid w:val="00573E22"/>
    <w:rsid w:val="00573EB5"/>
    <w:rsid w:val="005742A3"/>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3263"/>
    <w:rsid w:val="006D447F"/>
    <w:rsid w:val="006D51AD"/>
    <w:rsid w:val="006D62AE"/>
    <w:rsid w:val="006D6664"/>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1811"/>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A88"/>
    <w:rsid w:val="0098113E"/>
    <w:rsid w:val="009822B0"/>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133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2696"/>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1"/>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1"/>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nhideWhenUsed/>
    <w:rsid w:val="00AC436E"/>
    <w:pPr>
      <w:tabs>
        <w:tab w:val="center" w:pos="4252"/>
        <w:tab w:val="right" w:pos="8504"/>
      </w:tabs>
      <w:spacing w:after="0"/>
    </w:pPr>
  </w:style>
  <w:style w:type="character" w:customStyle="1" w:styleId="RodapChar">
    <w:name w:val="Rodapé Char"/>
    <w:basedOn w:val="Fontepargpadro"/>
    <w:link w:val="Rodap"/>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transparencia.itapuadooeste.ro.gov.br/transparencia/index.php?link=aplicacoes/publicacao/frmpublicacao&amp;grupo=&amp;nomeaplicacao=publicacao"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5296</TotalTime>
  <Pages>82</Pages>
  <Words>38627</Words>
  <Characters>208592</Characters>
  <Application>Microsoft Office Word</Application>
  <DocSecurity>0</DocSecurity>
  <Lines>1738</Lines>
  <Paragraphs>493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246726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1215</cp:revision>
  <cp:lastPrinted>2026-03-24T16:51:00Z</cp:lastPrinted>
  <dcterms:created xsi:type="dcterms:W3CDTF">2024-03-05T17:25:00Z</dcterms:created>
  <dcterms:modified xsi:type="dcterms:W3CDTF">2026-03-24T17:19:00Z</dcterms:modified>
</cp:coreProperties>
</file>